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AB8E" w14:textId="3BE53BAF" w:rsidR="007A3918" w:rsidRDefault="007A3918" w:rsidP="007A3918">
      <w:pPr>
        <w:jc w:val="right"/>
      </w:pPr>
      <w:r>
        <w:t xml:space="preserve">Dato </w:t>
      </w:r>
      <w:proofErr w:type="spellStart"/>
      <w:r>
        <w:t>dd</w:t>
      </w:r>
      <w:proofErr w:type="spellEnd"/>
      <w:r>
        <w:t>-mm-</w:t>
      </w:r>
      <w:proofErr w:type="spellStart"/>
      <w:r>
        <w:t>åå</w:t>
      </w:r>
      <w:r>
        <w:t>åå</w:t>
      </w:r>
      <w:proofErr w:type="spellEnd"/>
    </w:p>
    <w:p w14:paraId="72A43B41" w14:textId="77777777" w:rsidR="007A3918" w:rsidRDefault="007A3918" w:rsidP="007A3918"/>
    <w:p w14:paraId="15B41114" w14:textId="77777777" w:rsidR="007A3918" w:rsidRPr="007A3918" w:rsidRDefault="007A3918" w:rsidP="007A3918">
      <w:pPr>
        <w:pStyle w:val="Overskrift1"/>
      </w:pPr>
      <w:r w:rsidRPr="007A3918">
        <w:t xml:space="preserve">Alkoholkodeks: Mere fællesskab mindre alkohol </w:t>
      </w:r>
    </w:p>
    <w:p w14:paraId="6F65201D" w14:textId="77777777" w:rsidR="007A3918" w:rsidRPr="0018236A" w:rsidRDefault="007A3918" w:rsidP="007A3918">
      <w:pPr>
        <w:rPr>
          <w:i/>
          <w:iCs/>
          <w:sz w:val="24"/>
          <w:szCs w:val="24"/>
        </w:rPr>
      </w:pPr>
      <w:r w:rsidRPr="0018236A">
        <w:rPr>
          <w:i/>
          <w:iCs/>
          <w:sz w:val="24"/>
          <w:szCs w:val="24"/>
        </w:rPr>
        <w:t>Alkoholkodekset er udarbejdet for ___________ til at sikre fælles rammer for alkoholkulturen</w:t>
      </w:r>
      <w:r>
        <w:rPr>
          <w:i/>
          <w:iCs/>
          <w:sz w:val="24"/>
          <w:szCs w:val="24"/>
        </w:rPr>
        <w:t xml:space="preserve"> på ungdomsuddannelser i</w:t>
      </w:r>
      <w:r w:rsidRPr="0018236A">
        <w:rPr>
          <w:i/>
          <w:iCs/>
          <w:sz w:val="24"/>
          <w:szCs w:val="24"/>
        </w:rPr>
        <w:t xml:space="preserve"> kommunen. Herigennem vil vi sikre, at alkohol og festkultur ikke bliver et konkurrenceparameter mellem kommunens ungdomsuddannelser. Alkoholkodekset skal sikre, at </w:t>
      </w:r>
      <w:r>
        <w:rPr>
          <w:i/>
          <w:iCs/>
          <w:sz w:val="24"/>
          <w:szCs w:val="24"/>
        </w:rPr>
        <w:t xml:space="preserve">sociale </w:t>
      </w:r>
      <w:r w:rsidRPr="0018236A">
        <w:rPr>
          <w:i/>
          <w:iCs/>
          <w:sz w:val="24"/>
          <w:szCs w:val="24"/>
        </w:rPr>
        <w:t xml:space="preserve">aktiviteter er inkluderende og foregår med fokus på fællesskabet fremfor med fokus på alkohol.  </w:t>
      </w:r>
    </w:p>
    <w:p w14:paraId="00DFEFC1" w14:textId="77777777" w:rsidR="007A3918" w:rsidRDefault="007A3918" w:rsidP="007A3918">
      <w:pPr>
        <w:rPr>
          <w:sz w:val="24"/>
          <w:szCs w:val="24"/>
        </w:rPr>
      </w:pPr>
      <w:r w:rsidRPr="00E13F29">
        <w:rPr>
          <w:sz w:val="24"/>
          <w:szCs w:val="24"/>
        </w:rPr>
        <w:t>I aftalen indgår følgende u</w:t>
      </w:r>
      <w:r w:rsidRPr="00E13F29">
        <w:rPr>
          <w:sz w:val="24"/>
          <w:szCs w:val="24"/>
        </w:rPr>
        <w:t>ngdomsuddannelserne</w:t>
      </w:r>
      <w:r w:rsidRPr="00E13F29">
        <w:rPr>
          <w:sz w:val="24"/>
          <w:szCs w:val="24"/>
        </w:rPr>
        <w:t>:</w:t>
      </w:r>
      <w:r w:rsidRPr="00E13F29">
        <w:rPr>
          <w:sz w:val="24"/>
          <w:szCs w:val="24"/>
        </w:rPr>
        <w:t xml:space="preserve"> </w:t>
      </w:r>
    </w:p>
    <w:p w14:paraId="29FD804D" w14:textId="77777777" w:rsidR="007A3918" w:rsidRDefault="007A3918" w:rsidP="007A3918">
      <w:pPr>
        <w:rPr>
          <w:i/>
          <w:iCs/>
          <w:sz w:val="24"/>
          <w:szCs w:val="24"/>
        </w:rPr>
      </w:pPr>
      <w:r w:rsidRPr="00E13F29">
        <w:rPr>
          <w:sz w:val="24"/>
          <w:szCs w:val="24"/>
        </w:rPr>
        <w:t>(</w:t>
      </w:r>
      <w:r>
        <w:rPr>
          <w:i/>
          <w:iCs/>
          <w:sz w:val="24"/>
          <w:szCs w:val="24"/>
        </w:rPr>
        <w:t>Navn på samtlige ungdomsuddannelser</w:t>
      </w:r>
      <w:r>
        <w:rPr>
          <w:i/>
          <w:iCs/>
          <w:sz w:val="24"/>
          <w:szCs w:val="24"/>
        </w:rPr>
        <w:t xml:space="preserve"> der indgår i aftalen</w:t>
      </w:r>
      <w:r>
        <w:rPr>
          <w:i/>
          <w:iCs/>
          <w:sz w:val="24"/>
          <w:szCs w:val="24"/>
        </w:rPr>
        <w:t xml:space="preserve"> fx STX, HHX, HTX, HF, EUD, EUX og </w:t>
      </w:r>
      <w:r>
        <w:rPr>
          <w:i/>
          <w:iCs/>
          <w:sz w:val="24"/>
          <w:szCs w:val="24"/>
        </w:rPr>
        <w:t>FGU mm.)</w:t>
      </w:r>
    </w:p>
    <w:p w14:paraId="7D2FE4DC" w14:textId="77777777" w:rsidR="007A3918" w:rsidRPr="00DE3765" w:rsidRDefault="007A3918" w:rsidP="007A3918">
      <w:pPr>
        <w:rPr>
          <w:sz w:val="24"/>
          <w:szCs w:val="24"/>
        </w:rPr>
      </w:pPr>
    </w:p>
    <w:p w14:paraId="316BBDED" w14:textId="77777777" w:rsidR="007A3918" w:rsidRDefault="007A3918" w:rsidP="007A3918">
      <w:pPr>
        <w:rPr>
          <w:b/>
          <w:bCs/>
          <w:sz w:val="26"/>
          <w:szCs w:val="26"/>
        </w:rPr>
      </w:pPr>
      <w:r>
        <w:rPr>
          <w:b/>
          <w:bCs/>
          <w:sz w:val="26"/>
          <w:szCs w:val="26"/>
        </w:rPr>
        <w:t>Baggrund og vision</w:t>
      </w:r>
    </w:p>
    <w:p w14:paraId="0D6201D8" w14:textId="77777777" w:rsidR="007A3918" w:rsidRPr="00CD7DCB" w:rsidRDefault="007A3918" w:rsidP="007A3918">
      <w:pPr>
        <w:rPr>
          <w:i/>
          <w:iCs/>
        </w:rPr>
      </w:pPr>
      <w:r>
        <w:rPr>
          <w:i/>
          <w:iCs/>
        </w:rPr>
        <w:t>Overvej hvad I ønsker at opnå med alkoholkodekset.</w:t>
      </w:r>
    </w:p>
    <w:p w14:paraId="03ED7FA8" w14:textId="77777777" w:rsidR="007A3918" w:rsidRPr="0055508A" w:rsidRDefault="007A3918" w:rsidP="007A3918">
      <w:pPr>
        <w:rPr>
          <w:sz w:val="24"/>
          <w:szCs w:val="24"/>
        </w:rPr>
      </w:pPr>
      <w:r>
        <w:rPr>
          <w:sz w:val="24"/>
          <w:szCs w:val="24"/>
        </w:rPr>
        <w:t xml:space="preserve">Ungdomsuddannelserne afholder både faglige og sociale arrangementer som en del af den almene dannelse på ungdomsuddannelserne. Derfor er det vigtigt, at alle arrangementer er inkluderende og bliver afviklet med fokus på fællesskabet. Med dette kodeks ønsker vi derfor i fællesskab at sætte nye rammer for de unges festkultur på ungdomsuddannelserne. Alkohol skal ikke være de unges adgangsbillet til fællesskabet eller en konkurrenceparameter. Sociale arrangementer skal være for alle elever, derfor skal alkoholindtaget ikke være centrum for arrangementerne.  </w:t>
      </w:r>
    </w:p>
    <w:p w14:paraId="49470EBF" w14:textId="77777777" w:rsidR="007A3918" w:rsidRDefault="007A3918" w:rsidP="007A3918">
      <w:pPr>
        <w:rPr>
          <w:b/>
          <w:bCs/>
          <w:sz w:val="26"/>
          <w:szCs w:val="26"/>
        </w:rPr>
      </w:pPr>
    </w:p>
    <w:p w14:paraId="460D9080" w14:textId="77777777" w:rsidR="007A3918" w:rsidRDefault="007A3918" w:rsidP="007A3918">
      <w:pPr>
        <w:rPr>
          <w:b/>
          <w:bCs/>
          <w:sz w:val="26"/>
          <w:szCs w:val="26"/>
        </w:rPr>
      </w:pPr>
      <w:r>
        <w:rPr>
          <w:b/>
          <w:bCs/>
          <w:sz w:val="26"/>
          <w:szCs w:val="26"/>
        </w:rPr>
        <w:t xml:space="preserve">Formål </w:t>
      </w:r>
    </w:p>
    <w:p w14:paraId="116D538C" w14:textId="77777777" w:rsidR="007A3918" w:rsidRPr="00CD7DCB" w:rsidRDefault="007A3918" w:rsidP="007A3918">
      <w:pPr>
        <w:rPr>
          <w:i/>
          <w:iCs/>
        </w:rPr>
      </w:pPr>
      <w:r>
        <w:rPr>
          <w:i/>
          <w:iCs/>
        </w:rPr>
        <w:t xml:space="preserve">Overvej hvilket formål alkoholkodekset har? </w:t>
      </w:r>
    </w:p>
    <w:p w14:paraId="2A2ADB8E" w14:textId="77777777" w:rsidR="007A3918" w:rsidRDefault="007A3918" w:rsidP="007A3918">
      <w:pPr>
        <w:pStyle w:val="Listeafsnit"/>
        <w:numPr>
          <w:ilvl w:val="0"/>
          <w:numId w:val="20"/>
        </w:numPr>
        <w:spacing w:after="0" w:line="240" w:lineRule="auto"/>
        <w:jc w:val="left"/>
        <w:rPr>
          <w:sz w:val="24"/>
          <w:szCs w:val="24"/>
        </w:rPr>
      </w:pPr>
      <w:r w:rsidRPr="00227970">
        <w:rPr>
          <w:sz w:val="24"/>
          <w:szCs w:val="24"/>
        </w:rPr>
        <w:t xml:space="preserve">Alkoholkodekset skal sikre ensartede rammer for </w:t>
      </w:r>
      <w:r>
        <w:rPr>
          <w:sz w:val="24"/>
          <w:szCs w:val="24"/>
        </w:rPr>
        <w:t xml:space="preserve">alkohol i forbindelse med </w:t>
      </w:r>
      <w:r w:rsidRPr="00227970">
        <w:rPr>
          <w:sz w:val="24"/>
          <w:szCs w:val="24"/>
        </w:rPr>
        <w:t>sociale arrangementer på ungdomsuddannelserne</w:t>
      </w:r>
      <w:r>
        <w:rPr>
          <w:sz w:val="24"/>
          <w:szCs w:val="24"/>
        </w:rPr>
        <w:t>.</w:t>
      </w:r>
    </w:p>
    <w:p w14:paraId="4935AB2E" w14:textId="77777777" w:rsidR="007A3918" w:rsidRDefault="007A3918" w:rsidP="007A3918">
      <w:pPr>
        <w:pStyle w:val="Listeafsnit"/>
        <w:numPr>
          <w:ilvl w:val="0"/>
          <w:numId w:val="20"/>
        </w:numPr>
        <w:spacing w:after="0" w:line="240" w:lineRule="auto"/>
        <w:jc w:val="left"/>
        <w:rPr>
          <w:sz w:val="24"/>
          <w:szCs w:val="24"/>
        </w:rPr>
      </w:pPr>
      <w:r>
        <w:rPr>
          <w:sz w:val="24"/>
          <w:szCs w:val="24"/>
        </w:rPr>
        <w:t>Kodekset skal fremme en ansvarlig festkultur</w:t>
      </w:r>
      <w:r w:rsidRPr="00227970">
        <w:rPr>
          <w:sz w:val="24"/>
          <w:szCs w:val="24"/>
        </w:rPr>
        <w:t xml:space="preserve"> med fokus på fællesskab og </w:t>
      </w:r>
      <w:r>
        <w:rPr>
          <w:sz w:val="24"/>
          <w:szCs w:val="24"/>
        </w:rPr>
        <w:t>et forsvarligt alkohol</w:t>
      </w:r>
      <w:r w:rsidRPr="00227970">
        <w:rPr>
          <w:sz w:val="24"/>
          <w:szCs w:val="24"/>
        </w:rPr>
        <w:t>forbrug</w:t>
      </w:r>
      <w:r>
        <w:rPr>
          <w:sz w:val="24"/>
          <w:szCs w:val="24"/>
        </w:rPr>
        <w:t>.</w:t>
      </w:r>
    </w:p>
    <w:p w14:paraId="2AF4E053" w14:textId="77777777" w:rsidR="007A3918" w:rsidRDefault="007A3918" w:rsidP="007A3918">
      <w:pPr>
        <w:pStyle w:val="Listeafsnit"/>
        <w:numPr>
          <w:ilvl w:val="0"/>
          <w:numId w:val="20"/>
        </w:numPr>
        <w:spacing w:after="0" w:line="240" w:lineRule="auto"/>
        <w:jc w:val="left"/>
        <w:rPr>
          <w:sz w:val="24"/>
          <w:szCs w:val="24"/>
        </w:rPr>
      </w:pPr>
      <w:r>
        <w:rPr>
          <w:sz w:val="24"/>
          <w:szCs w:val="24"/>
        </w:rPr>
        <w:t>Arrangementer skal favne alle typer elever og være inkluderende.</w:t>
      </w:r>
    </w:p>
    <w:p w14:paraId="1DA5C36F" w14:textId="0C294698" w:rsidR="007A3918" w:rsidRDefault="007A3918" w:rsidP="007A3918">
      <w:pPr>
        <w:rPr>
          <w:sz w:val="24"/>
          <w:szCs w:val="24"/>
        </w:rPr>
      </w:pPr>
    </w:p>
    <w:p w14:paraId="2685E134" w14:textId="791D5344" w:rsidR="007A3918" w:rsidRDefault="007A3918" w:rsidP="007A3918">
      <w:pPr>
        <w:rPr>
          <w:sz w:val="24"/>
          <w:szCs w:val="24"/>
        </w:rPr>
      </w:pPr>
    </w:p>
    <w:p w14:paraId="75104D90" w14:textId="0D7C82E1" w:rsidR="007A3918" w:rsidRDefault="007A3918" w:rsidP="007A3918">
      <w:pPr>
        <w:rPr>
          <w:sz w:val="24"/>
          <w:szCs w:val="24"/>
        </w:rPr>
      </w:pPr>
    </w:p>
    <w:p w14:paraId="7CB5A510" w14:textId="03741830" w:rsidR="007A3918" w:rsidRDefault="007A3918" w:rsidP="007A3918">
      <w:pPr>
        <w:rPr>
          <w:sz w:val="24"/>
          <w:szCs w:val="24"/>
        </w:rPr>
      </w:pPr>
    </w:p>
    <w:p w14:paraId="17D09C51" w14:textId="77777777" w:rsidR="007A3918" w:rsidRPr="00227970" w:rsidRDefault="007A3918" w:rsidP="007A3918">
      <w:pPr>
        <w:rPr>
          <w:sz w:val="24"/>
          <w:szCs w:val="24"/>
        </w:rPr>
      </w:pPr>
    </w:p>
    <w:p w14:paraId="5507E789" w14:textId="77777777" w:rsidR="007A3918" w:rsidRPr="0018236A" w:rsidRDefault="007A3918" w:rsidP="007A3918">
      <w:pPr>
        <w:spacing w:line="360" w:lineRule="auto"/>
        <w:rPr>
          <w:b/>
          <w:bCs/>
          <w:sz w:val="26"/>
          <w:szCs w:val="26"/>
        </w:rPr>
      </w:pPr>
      <w:r w:rsidRPr="0018236A">
        <w:rPr>
          <w:b/>
          <w:bCs/>
          <w:sz w:val="26"/>
          <w:szCs w:val="26"/>
        </w:rPr>
        <w:lastRenderedPageBreak/>
        <w:t>For hverdagen på skolen:</w:t>
      </w:r>
    </w:p>
    <w:p w14:paraId="2B4A4EDC" w14:textId="77777777" w:rsidR="007A3918" w:rsidRDefault="007A3918" w:rsidP="007A3918">
      <w:pPr>
        <w:pStyle w:val="Listeafsnit"/>
        <w:numPr>
          <w:ilvl w:val="0"/>
          <w:numId w:val="17"/>
        </w:numPr>
        <w:spacing w:after="0" w:line="360" w:lineRule="auto"/>
        <w:jc w:val="left"/>
        <w:rPr>
          <w:sz w:val="24"/>
          <w:szCs w:val="24"/>
        </w:rPr>
      </w:pPr>
      <w:r w:rsidRPr="0018236A">
        <w:rPr>
          <w:sz w:val="24"/>
          <w:szCs w:val="24"/>
        </w:rPr>
        <w:t xml:space="preserve">Alkohol er IKKE tilladt i den almindelige </w:t>
      </w:r>
      <w:r>
        <w:rPr>
          <w:sz w:val="24"/>
          <w:szCs w:val="24"/>
        </w:rPr>
        <w:t>skoletid</w:t>
      </w:r>
      <w:r w:rsidRPr="0018236A">
        <w:rPr>
          <w:sz w:val="24"/>
          <w:szCs w:val="24"/>
        </w:rPr>
        <w:t>. Dette gælder både inden for og udenfor skolens område (undtagelser hertil kræver særlig dispensation).</w:t>
      </w:r>
    </w:p>
    <w:p w14:paraId="5CC00A76" w14:textId="77777777" w:rsidR="007A3918" w:rsidRDefault="007A3918" w:rsidP="007A3918">
      <w:pPr>
        <w:spacing w:line="360" w:lineRule="auto"/>
        <w:rPr>
          <w:b/>
          <w:bCs/>
          <w:sz w:val="26"/>
          <w:szCs w:val="26"/>
        </w:rPr>
      </w:pPr>
      <w:r w:rsidRPr="00E13F29">
        <w:rPr>
          <w:b/>
          <w:bCs/>
          <w:sz w:val="26"/>
          <w:szCs w:val="26"/>
        </w:rPr>
        <w:t>Studie- og Introture:</w:t>
      </w:r>
    </w:p>
    <w:p w14:paraId="4E5E4814" w14:textId="77777777" w:rsidR="007A3918" w:rsidRPr="00E13F29" w:rsidRDefault="007A3918" w:rsidP="007A3918">
      <w:pPr>
        <w:rPr>
          <w:i/>
          <w:iCs/>
        </w:rPr>
      </w:pPr>
      <w:r>
        <w:rPr>
          <w:i/>
          <w:iCs/>
        </w:rPr>
        <w:t>Introture er en vigtig del af de unges start på ungdomsuddannelsen, derfor skal alkohol ikke være en del af introforløbet for de nye elever. Studieture er en del af den almindelige skoletid, der bør derfor ikke drikkes alkohol.</w:t>
      </w:r>
    </w:p>
    <w:p w14:paraId="120000BC" w14:textId="77777777" w:rsidR="007A3918" w:rsidRPr="0018236A" w:rsidRDefault="007A3918" w:rsidP="007A3918">
      <w:pPr>
        <w:pStyle w:val="Listeafsnit"/>
        <w:numPr>
          <w:ilvl w:val="0"/>
          <w:numId w:val="17"/>
        </w:numPr>
        <w:spacing w:after="0" w:line="360" w:lineRule="auto"/>
        <w:jc w:val="left"/>
        <w:rPr>
          <w:sz w:val="24"/>
          <w:szCs w:val="24"/>
        </w:rPr>
      </w:pPr>
      <w:r w:rsidRPr="0018236A">
        <w:rPr>
          <w:sz w:val="24"/>
          <w:szCs w:val="24"/>
        </w:rPr>
        <w:t xml:space="preserve">Alkoholindtagelse i forbindelse med studieture er IKKE tilladt. </w:t>
      </w:r>
    </w:p>
    <w:p w14:paraId="2528DB21" w14:textId="77777777" w:rsidR="007A3918" w:rsidRDefault="007A3918" w:rsidP="007A3918">
      <w:pPr>
        <w:pStyle w:val="Listeafsnit"/>
        <w:numPr>
          <w:ilvl w:val="0"/>
          <w:numId w:val="17"/>
        </w:numPr>
        <w:spacing w:after="0" w:line="360" w:lineRule="auto"/>
        <w:jc w:val="left"/>
        <w:rPr>
          <w:sz w:val="24"/>
          <w:szCs w:val="24"/>
        </w:rPr>
      </w:pPr>
      <w:r w:rsidRPr="0018236A">
        <w:rPr>
          <w:sz w:val="24"/>
          <w:szCs w:val="24"/>
        </w:rPr>
        <w:t>Alkoholindtagelse i forbindelse med introture er IKKE tilladt.</w:t>
      </w:r>
    </w:p>
    <w:p w14:paraId="701F624E" w14:textId="77777777" w:rsidR="007A3918" w:rsidRDefault="007A3918" w:rsidP="007A3918">
      <w:pPr>
        <w:spacing w:line="360" w:lineRule="auto"/>
        <w:rPr>
          <w:b/>
          <w:bCs/>
          <w:sz w:val="26"/>
          <w:szCs w:val="26"/>
        </w:rPr>
      </w:pPr>
    </w:p>
    <w:p w14:paraId="6A82DDE5" w14:textId="68CF3489" w:rsidR="007A3918" w:rsidRDefault="007A3918" w:rsidP="007A3918">
      <w:pPr>
        <w:spacing w:after="0" w:line="360" w:lineRule="auto"/>
        <w:rPr>
          <w:b/>
          <w:bCs/>
          <w:sz w:val="26"/>
          <w:szCs w:val="26"/>
        </w:rPr>
      </w:pPr>
      <w:r w:rsidRPr="0018236A">
        <w:rPr>
          <w:b/>
          <w:bCs/>
          <w:sz w:val="26"/>
          <w:szCs w:val="26"/>
        </w:rPr>
        <w:t>Til fester og caféer:</w:t>
      </w:r>
    </w:p>
    <w:p w14:paraId="39878078" w14:textId="77777777" w:rsidR="007A3918" w:rsidRDefault="007A3918" w:rsidP="007A3918">
      <w:pPr>
        <w:rPr>
          <w:i/>
          <w:iCs/>
        </w:rPr>
      </w:pPr>
      <w:r>
        <w:rPr>
          <w:i/>
          <w:iCs/>
        </w:rPr>
        <w:t xml:space="preserve">Her er en række forslag til, hvad kodekset kan indeholde. Det kan være en god idé at fastsætte antal fester og caféer i aftalen for at sikre, at det ikke er en konkurrenceparameter på tværs af ungdomsuddannelserne i kommunen. </w:t>
      </w:r>
    </w:p>
    <w:p w14:paraId="1E58531D" w14:textId="77777777" w:rsidR="007A3918" w:rsidRPr="00E13F29" w:rsidRDefault="007A3918" w:rsidP="007A3918">
      <w:pPr>
        <w:pStyle w:val="Listeafsnit"/>
        <w:numPr>
          <w:ilvl w:val="0"/>
          <w:numId w:val="18"/>
        </w:numPr>
        <w:spacing w:after="0" w:line="360" w:lineRule="auto"/>
        <w:jc w:val="left"/>
        <w:rPr>
          <w:i/>
          <w:iCs/>
        </w:rPr>
      </w:pPr>
      <w:r>
        <w:rPr>
          <w:sz w:val="24"/>
          <w:szCs w:val="24"/>
        </w:rPr>
        <w:t>Der afholdes X antal caféer og X antal fester hvert år</w:t>
      </w:r>
    </w:p>
    <w:p w14:paraId="3D793901" w14:textId="77777777" w:rsidR="007A3918" w:rsidRPr="00E13F29" w:rsidRDefault="007A3918" w:rsidP="007A3918">
      <w:pPr>
        <w:pStyle w:val="Listeafsnit"/>
        <w:numPr>
          <w:ilvl w:val="0"/>
          <w:numId w:val="18"/>
        </w:numPr>
        <w:spacing w:after="0" w:line="360" w:lineRule="auto"/>
        <w:jc w:val="left"/>
        <w:rPr>
          <w:i/>
          <w:iCs/>
        </w:rPr>
      </w:pPr>
      <w:r w:rsidRPr="00E13F29">
        <w:rPr>
          <w:sz w:val="24"/>
          <w:szCs w:val="24"/>
        </w:rPr>
        <w:t>Der må ikke udskænkes drikkevarer med en alkoholprocent over 5 %.</w:t>
      </w:r>
    </w:p>
    <w:p w14:paraId="6E8CC16A" w14:textId="77777777" w:rsidR="007A3918" w:rsidRPr="0018236A" w:rsidRDefault="007A3918" w:rsidP="007A3918">
      <w:pPr>
        <w:pStyle w:val="Listeafsnit"/>
        <w:numPr>
          <w:ilvl w:val="0"/>
          <w:numId w:val="18"/>
        </w:numPr>
        <w:spacing w:after="0" w:line="360" w:lineRule="auto"/>
        <w:jc w:val="left"/>
        <w:rPr>
          <w:sz w:val="24"/>
          <w:szCs w:val="24"/>
        </w:rPr>
      </w:pPr>
      <w:r w:rsidRPr="0018236A">
        <w:rPr>
          <w:sz w:val="24"/>
          <w:szCs w:val="24"/>
        </w:rPr>
        <w:t xml:space="preserve">Berusede elever (med en </w:t>
      </w:r>
      <w:r>
        <w:rPr>
          <w:sz w:val="24"/>
          <w:szCs w:val="24"/>
        </w:rPr>
        <w:t>alkohol</w:t>
      </w:r>
      <w:r w:rsidRPr="0018236A">
        <w:rPr>
          <w:sz w:val="24"/>
          <w:szCs w:val="24"/>
        </w:rPr>
        <w:t xml:space="preserve">promille på </w:t>
      </w:r>
      <w:r>
        <w:rPr>
          <w:sz w:val="24"/>
          <w:szCs w:val="24"/>
        </w:rPr>
        <w:t>&gt;</w:t>
      </w:r>
      <w:r w:rsidRPr="0018236A">
        <w:rPr>
          <w:sz w:val="24"/>
          <w:szCs w:val="24"/>
        </w:rPr>
        <w:t>0,5)</w:t>
      </w:r>
      <w:r>
        <w:rPr>
          <w:sz w:val="24"/>
          <w:szCs w:val="24"/>
        </w:rPr>
        <w:t xml:space="preserve"> kan</w:t>
      </w:r>
      <w:r w:rsidRPr="0018236A">
        <w:rPr>
          <w:sz w:val="24"/>
          <w:szCs w:val="24"/>
        </w:rPr>
        <w:t xml:space="preserve"> </w:t>
      </w:r>
      <w:r>
        <w:rPr>
          <w:sz w:val="24"/>
          <w:szCs w:val="24"/>
        </w:rPr>
        <w:t xml:space="preserve">blive </w:t>
      </w:r>
      <w:r w:rsidRPr="0018236A">
        <w:rPr>
          <w:sz w:val="24"/>
          <w:szCs w:val="24"/>
        </w:rPr>
        <w:t>afvis</w:t>
      </w:r>
      <w:r>
        <w:rPr>
          <w:sz w:val="24"/>
          <w:szCs w:val="24"/>
        </w:rPr>
        <w:t>t</w:t>
      </w:r>
      <w:r w:rsidRPr="0018236A">
        <w:rPr>
          <w:sz w:val="24"/>
          <w:szCs w:val="24"/>
        </w:rPr>
        <w:t xml:space="preserve"> i døren </w:t>
      </w:r>
    </w:p>
    <w:p w14:paraId="28E4E87C" w14:textId="77777777" w:rsidR="007A3918" w:rsidRPr="0018236A" w:rsidRDefault="007A3918" w:rsidP="007A3918">
      <w:pPr>
        <w:pStyle w:val="Listeafsnit"/>
        <w:numPr>
          <w:ilvl w:val="0"/>
          <w:numId w:val="18"/>
        </w:numPr>
        <w:spacing w:after="0" w:line="360" w:lineRule="auto"/>
        <w:jc w:val="left"/>
        <w:rPr>
          <w:sz w:val="24"/>
          <w:szCs w:val="24"/>
        </w:rPr>
      </w:pPr>
      <w:r w:rsidRPr="0018236A">
        <w:rPr>
          <w:sz w:val="24"/>
          <w:szCs w:val="24"/>
          <w:lang w:eastAsia="da-DK"/>
        </w:rPr>
        <w:t>Elever</w:t>
      </w:r>
      <w:r>
        <w:rPr>
          <w:sz w:val="24"/>
          <w:szCs w:val="24"/>
          <w:lang w:eastAsia="da-DK"/>
        </w:rPr>
        <w:t>,</w:t>
      </w:r>
      <w:r w:rsidRPr="0018236A">
        <w:rPr>
          <w:sz w:val="24"/>
          <w:szCs w:val="24"/>
          <w:lang w:eastAsia="da-DK"/>
        </w:rPr>
        <w:t xml:space="preserve"> der </w:t>
      </w:r>
      <w:r>
        <w:rPr>
          <w:sz w:val="24"/>
          <w:szCs w:val="24"/>
          <w:lang w:eastAsia="da-DK"/>
        </w:rPr>
        <w:t>gennem</w:t>
      </w:r>
      <w:r w:rsidRPr="0018236A">
        <w:rPr>
          <w:sz w:val="24"/>
          <w:szCs w:val="24"/>
          <w:lang w:eastAsia="da-DK"/>
        </w:rPr>
        <w:t xml:space="preserve"> deres adfærd </w:t>
      </w:r>
      <w:r>
        <w:rPr>
          <w:sz w:val="24"/>
          <w:szCs w:val="24"/>
          <w:lang w:eastAsia="da-DK"/>
        </w:rPr>
        <w:t>ved</w:t>
      </w:r>
      <w:r w:rsidRPr="0018236A">
        <w:rPr>
          <w:sz w:val="24"/>
          <w:szCs w:val="24"/>
          <w:lang w:eastAsia="da-DK"/>
        </w:rPr>
        <w:t xml:space="preserve"> fester, viser at have indtaget for meget alkohol, vil</w:t>
      </w:r>
      <w:r>
        <w:rPr>
          <w:sz w:val="24"/>
          <w:szCs w:val="24"/>
          <w:lang w:eastAsia="da-DK"/>
        </w:rPr>
        <w:t xml:space="preserve"> b</w:t>
      </w:r>
      <w:r w:rsidRPr="0018236A">
        <w:rPr>
          <w:sz w:val="24"/>
          <w:szCs w:val="24"/>
          <w:lang w:eastAsia="da-DK"/>
        </w:rPr>
        <w:t>live sendt hjem</w:t>
      </w:r>
      <w:r>
        <w:rPr>
          <w:sz w:val="24"/>
          <w:szCs w:val="24"/>
          <w:lang w:eastAsia="da-DK"/>
        </w:rPr>
        <w:t xml:space="preserve"> eller afhentet af forældre</w:t>
      </w:r>
    </w:p>
    <w:p w14:paraId="70B7A2F4" w14:textId="77777777" w:rsidR="007A3918" w:rsidRPr="0018236A" w:rsidRDefault="007A3918" w:rsidP="007A3918">
      <w:pPr>
        <w:pStyle w:val="Listeafsnit"/>
        <w:numPr>
          <w:ilvl w:val="0"/>
          <w:numId w:val="18"/>
        </w:numPr>
        <w:spacing w:after="0" w:line="360" w:lineRule="auto"/>
        <w:jc w:val="left"/>
        <w:rPr>
          <w:sz w:val="24"/>
          <w:szCs w:val="24"/>
        </w:rPr>
      </w:pPr>
      <w:r w:rsidRPr="0018236A">
        <w:rPr>
          <w:sz w:val="24"/>
          <w:szCs w:val="24"/>
          <w:lang w:eastAsia="da-DK"/>
        </w:rPr>
        <w:t xml:space="preserve">Gratis vand er altid tilgængeligt til fester og andre arrangementer. </w:t>
      </w:r>
    </w:p>
    <w:p w14:paraId="4FF35689" w14:textId="77777777" w:rsidR="007A3918" w:rsidRPr="0018236A" w:rsidRDefault="007A3918" w:rsidP="007A3918">
      <w:pPr>
        <w:numPr>
          <w:ilvl w:val="0"/>
          <w:numId w:val="18"/>
        </w:numPr>
        <w:spacing w:after="0" w:line="360" w:lineRule="auto"/>
        <w:jc w:val="left"/>
        <w:rPr>
          <w:sz w:val="24"/>
          <w:szCs w:val="24"/>
        </w:rPr>
      </w:pPr>
      <w:r w:rsidRPr="000A7B32">
        <w:rPr>
          <w:sz w:val="24"/>
          <w:szCs w:val="24"/>
        </w:rPr>
        <w:t xml:space="preserve">Det skal altid være muligt at købe drikkevarer uden alkohol til en lavere pris end drikkevarer med alkohol. </w:t>
      </w:r>
    </w:p>
    <w:p w14:paraId="454BB530" w14:textId="77777777" w:rsidR="007A3918" w:rsidRPr="003C580F" w:rsidRDefault="007A3918" w:rsidP="007A3918">
      <w:pPr>
        <w:pStyle w:val="Listeafsnit"/>
        <w:numPr>
          <w:ilvl w:val="0"/>
          <w:numId w:val="18"/>
        </w:numPr>
        <w:spacing w:after="0" w:line="360" w:lineRule="auto"/>
        <w:jc w:val="left"/>
        <w:rPr>
          <w:sz w:val="24"/>
          <w:szCs w:val="24"/>
        </w:rPr>
      </w:pPr>
      <w:r w:rsidRPr="0018236A">
        <w:rPr>
          <w:sz w:val="24"/>
          <w:szCs w:val="24"/>
          <w:lang w:eastAsia="da-DK"/>
        </w:rPr>
        <w:t>Ansvarligt personale vil altid være til stede ved festen.</w:t>
      </w:r>
    </w:p>
    <w:p w14:paraId="0472D01A" w14:textId="77777777" w:rsidR="007A3918" w:rsidRDefault="007A3918" w:rsidP="007A3918"/>
    <w:p w14:paraId="43A62ADF" w14:textId="77777777" w:rsidR="007A3918" w:rsidRDefault="007A3918" w:rsidP="007A3918">
      <w:pPr>
        <w:rPr>
          <w:b/>
          <w:bCs/>
          <w:sz w:val="26"/>
          <w:szCs w:val="26"/>
        </w:rPr>
      </w:pPr>
      <w:r>
        <w:rPr>
          <w:b/>
          <w:bCs/>
          <w:sz w:val="26"/>
          <w:szCs w:val="26"/>
        </w:rPr>
        <w:t>Udvikling af ny alkoholkultur</w:t>
      </w:r>
    </w:p>
    <w:p w14:paraId="58C7740B" w14:textId="77777777" w:rsidR="007A3918" w:rsidRDefault="007A3918" w:rsidP="007A3918">
      <w:pPr>
        <w:rPr>
          <w:i/>
          <w:iCs/>
        </w:rPr>
      </w:pPr>
      <w:r>
        <w:rPr>
          <w:i/>
          <w:iCs/>
        </w:rPr>
        <w:t>Her kan I indsætte punkter til udvikling – tiltag som I vil arbejde hen i mod at indføre eller mål for fremtiden. Fx</w:t>
      </w:r>
    </w:p>
    <w:p w14:paraId="76BBAB53" w14:textId="77777777" w:rsidR="007A3918" w:rsidRDefault="007A3918" w:rsidP="007A3918">
      <w:pPr>
        <w:pStyle w:val="Listeafsnit"/>
        <w:numPr>
          <w:ilvl w:val="0"/>
          <w:numId w:val="19"/>
        </w:numPr>
        <w:spacing w:after="0" w:line="240" w:lineRule="auto"/>
        <w:jc w:val="left"/>
        <w:rPr>
          <w:i/>
          <w:iCs/>
          <w:lang w:eastAsia="da-DK"/>
        </w:rPr>
      </w:pPr>
      <w:r>
        <w:rPr>
          <w:i/>
          <w:iCs/>
          <w:lang w:eastAsia="da-DK"/>
        </w:rPr>
        <w:t>Indfør alkoholfrie caféer</w:t>
      </w:r>
    </w:p>
    <w:p w14:paraId="18A88D7C" w14:textId="77777777" w:rsidR="007A3918" w:rsidRDefault="007A3918" w:rsidP="007A3918">
      <w:pPr>
        <w:pStyle w:val="Listeafsnit"/>
        <w:numPr>
          <w:ilvl w:val="0"/>
          <w:numId w:val="19"/>
        </w:numPr>
        <w:spacing w:after="0" w:line="240" w:lineRule="auto"/>
        <w:jc w:val="left"/>
        <w:rPr>
          <w:i/>
          <w:iCs/>
          <w:lang w:eastAsia="da-DK"/>
        </w:rPr>
      </w:pPr>
      <w:r>
        <w:rPr>
          <w:i/>
          <w:iCs/>
          <w:lang w:eastAsia="da-DK"/>
        </w:rPr>
        <w:t>Kun udskænkning af alkohol til unge over 18 år</w:t>
      </w:r>
    </w:p>
    <w:p w14:paraId="15488B1E" w14:textId="77777777" w:rsidR="007A3918" w:rsidRPr="00E13F29" w:rsidRDefault="007A3918" w:rsidP="007A3918">
      <w:pPr>
        <w:pStyle w:val="Listeafsnit"/>
        <w:numPr>
          <w:ilvl w:val="0"/>
          <w:numId w:val="19"/>
        </w:numPr>
        <w:spacing w:after="0" w:line="240" w:lineRule="auto"/>
        <w:jc w:val="left"/>
        <w:rPr>
          <w:i/>
          <w:iCs/>
          <w:lang w:eastAsia="da-DK"/>
        </w:rPr>
      </w:pPr>
      <w:r>
        <w:rPr>
          <w:i/>
          <w:iCs/>
          <w:lang w:eastAsia="da-DK"/>
        </w:rPr>
        <w:t>Festudvalget som rollemodeller - de er ædru til festerne.</w:t>
      </w:r>
    </w:p>
    <w:p w14:paraId="1B0DB2CD" w14:textId="77777777" w:rsidR="007A3918" w:rsidRDefault="007A3918" w:rsidP="007A3918">
      <w:pPr>
        <w:pStyle w:val="Listeafsnit"/>
        <w:numPr>
          <w:ilvl w:val="0"/>
          <w:numId w:val="19"/>
        </w:numPr>
        <w:spacing w:after="0" w:line="240" w:lineRule="auto"/>
        <w:jc w:val="left"/>
        <w:rPr>
          <w:i/>
          <w:iCs/>
          <w:lang w:eastAsia="da-DK"/>
        </w:rPr>
      </w:pPr>
      <w:r>
        <w:rPr>
          <w:i/>
          <w:iCs/>
          <w:lang w:eastAsia="da-DK"/>
        </w:rPr>
        <w:t>Begrænset udskænkning fx max 2 genstande til caféer og 5 genstande til fester.</w:t>
      </w:r>
    </w:p>
    <w:p w14:paraId="77911F16" w14:textId="77777777" w:rsidR="007A3918" w:rsidRDefault="007A3918" w:rsidP="007A3918">
      <w:pPr>
        <w:pStyle w:val="Listeafsnit"/>
        <w:numPr>
          <w:ilvl w:val="0"/>
          <w:numId w:val="19"/>
        </w:numPr>
        <w:spacing w:after="0" w:line="240" w:lineRule="auto"/>
        <w:jc w:val="left"/>
        <w:rPr>
          <w:i/>
          <w:iCs/>
          <w:lang w:eastAsia="da-DK"/>
        </w:rPr>
      </w:pPr>
      <w:r>
        <w:rPr>
          <w:i/>
          <w:iCs/>
          <w:lang w:eastAsia="da-DK"/>
        </w:rPr>
        <w:t>Inddragelse af forældre, der fx kan stå i baren</w:t>
      </w:r>
    </w:p>
    <w:p w14:paraId="15628D2D" w14:textId="77777777" w:rsidR="007A3918" w:rsidRDefault="007A3918" w:rsidP="007A3918">
      <w:pPr>
        <w:pStyle w:val="Listeafsnit"/>
        <w:numPr>
          <w:ilvl w:val="0"/>
          <w:numId w:val="19"/>
        </w:numPr>
        <w:spacing w:after="0" w:line="240" w:lineRule="auto"/>
        <w:jc w:val="left"/>
        <w:rPr>
          <w:i/>
          <w:iCs/>
          <w:lang w:eastAsia="da-DK"/>
        </w:rPr>
      </w:pPr>
      <w:r>
        <w:rPr>
          <w:i/>
          <w:iCs/>
          <w:lang w:eastAsia="da-DK"/>
        </w:rPr>
        <w:t>Indfør alkoholfrie-zoner til fester med aktiviteter fx brætspil</w:t>
      </w:r>
    </w:p>
    <w:p w14:paraId="00CEA655" w14:textId="77777777" w:rsidR="007A3918" w:rsidRDefault="007A3918" w:rsidP="007A3918">
      <w:pPr>
        <w:rPr>
          <w:i/>
          <w:iCs/>
        </w:rPr>
      </w:pPr>
    </w:p>
    <w:p w14:paraId="4622A21A" w14:textId="77777777" w:rsidR="007A3918" w:rsidRDefault="007A3918" w:rsidP="007A3918">
      <w:pPr>
        <w:rPr>
          <w:b/>
          <w:bCs/>
          <w:sz w:val="26"/>
          <w:szCs w:val="26"/>
        </w:rPr>
      </w:pPr>
      <w:r>
        <w:rPr>
          <w:b/>
          <w:bCs/>
          <w:sz w:val="26"/>
          <w:szCs w:val="26"/>
        </w:rPr>
        <w:t>Om aftalen</w:t>
      </w:r>
    </w:p>
    <w:p w14:paraId="39B1A90F" w14:textId="1857DE5E" w:rsidR="007A3918" w:rsidRPr="00E13F29" w:rsidRDefault="007A3918" w:rsidP="007A3918">
      <w:r w:rsidRPr="00E13F29">
        <w:t>Ved underskrivelse af ovenstående alkoholkodeks forpligter ungdomsuddannelsen sig til at offentliggøre kodekset på uddannelsens hjemmeside</w:t>
      </w:r>
      <w:r>
        <w:t>,</w:t>
      </w:r>
      <w:r w:rsidRPr="00E13F29">
        <w:t xml:space="preserve"> samt </w:t>
      </w:r>
      <w:r>
        <w:t xml:space="preserve">at </w:t>
      </w:r>
      <w:r w:rsidRPr="00E13F29">
        <w:t xml:space="preserve">indskrive kodekset i studie- og ordensreglerne. Alle forældre og elever </w:t>
      </w:r>
      <w:r>
        <w:t>ska</w:t>
      </w:r>
      <w:r w:rsidRPr="00E13F29">
        <w:t xml:space="preserve">l informeres om alkoholkodekset, så alle parter forstår det ansvar, de har, for at sikre en bedre alkoholkultur på ungdomsuddannelserne. </w:t>
      </w:r>
    </w:p>
    <w:p w14:paraId="37CC6E3E" w14:textId="5B4F4C26" w:rsidR="007A3918" w:rsidRPr="00E13F29" w:rsidRDefault="007A3918" w:rsidP="007A3918">
      <w:r w:rsidRPr="00E13F29">
        <w:t>Alkoholkodekset tages op til revision årligt. Her beslutter ungdomsuddannelserne, om de fortsat ønsker at deltage, samt om nye rammer skal tilføjes</w:t>
      </w:r>
      <w:r>
        <w:t xml:space="preserve"> til kodekset</w:t>
      </w:r>
      <w:r w:rsidRPr="00E13F29">
        <w:t xml:space="preserve">. </w:t>
      </w:r>
    </w:p>
    <w:p w14:paraId="063CA13E" w14:textId="77777777" w:rsidR="007A3918" w:rsidRDefault="007A3918" w:rsidP="007A3918">
      <w:r w:rsidRPr="00E13F29">
        <w:t>Alkoholkodeksets bestemmelser træder i kraft med virkning fra d</w:t>
      </w:r>
      <w:r>
        <w:t>. XX.XX.XXXX</w:t>
      </w:r>
    </w:p>
    <w:p w14:paraId="5F027B99" w14:textId="77777777" w:rsidR="007A3918" w:rsidRDefault="007A3918" w:rsidP="007A3918"/>
    <w:p w14:paraId="7D4C7FA2" w14:textId="77777777" w:rsidR="007A3918" w:rsidRPr="00E13F29" w:rsidRDefault="007A3918" w:rsidP="007A3918">
      <w:pPr>
        <w:rPr>
          <w:i/>
          <w:iCs/>
        </w:rPr>
      </w:pPr>
    </w:p>
    <w:p w14:paraId="30B74795" w14:textId="2B4D65E4" w:rsidR="00CE1DA8" w:rsidRPr="007A3918" w:rsidRDefault="00CE1DA8" w:rsidP="007A3918"/>
    <w:sectPr w:rsidR="00CE1DA8" w:rsidRPr="007A3918" w:rsidSect="006B10C0">
      <w:headerReference w:type="default" r:id="rId8"/>
      <w:footerReference w:type="default" r:id="rId9"/>
      <w:pgSz w:w="11906" w:h="16838"/>
      <w:pgMar w:top="1701" w:right="1134" w:bottom="170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E529" w14:textId="77777777" w:rsidR="007A3918" w:rsidRDefault="007A3918">
      <w:pPr>
        <w:spacing w:after="0" w:line="240" w:lineRule="auto"/>
      </w:pPr>
      <w:r>
        <w:separator/>
      </w:r>
    </w:p>
  </w:endnote>
  <w:endnote w:type="continuationSeparator" w:id="0">
    <w:p w14:paraId="751B6E4E" w14:textId="77777777" w:rsidR="007A3918" w:rsidRDefault="007A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88628"/>
      <w:docPartObj>
        <w:docPartGallery w:val="Page Numbers (Bottom of Page)"/>
        <w:docPartUnique/>
      </w:docPartObj>
    </w:sdtPr>
    <w:sdtEndPr/>
    <w:sdtContent>
      <w:p w14:paraId="5B15FA96" w14:textId="77777777" w:rsidR="00DA4040" w:rsidRDefault="00DA4040">
        <w:pPr>
          <w:pStyle w:val="Sidefod"/>
          <w:jc w:val="right"/>
        </w:pPr>
        <w:r>
          <w:fldChar w:fldCharType="begin"/>
        </w:r>
        <w:r>
          <w:instrText>PAGE   \* MERGEFORMAT</w:instrText>
        </w:r>
        <w:r>
          <w:fldChar w:fldCharType="separate"/>
        </w:r>
        <w:r>
          <w:t>2</w:t>
        </w:r>
        <w:r>
          <w:fldChar w:fldCharType="end"/>
        </w:r>
      </w:p>
    </w:sdtContent>
  </w:sdt>
  <w:p w14:paraId="753B3E75" w14:textId="77777777" w:rsidR="00DA4040" w:rsidRDefault="00DA40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ED22" w14:textId="77777777" w:rsidR="007A3918" w:rsidRDefault="007A3918">
      <w:pPr>
        <w:spacing w:after="0" w:line="240" w:lineRule="auto"/>
      </w:pPr>
      <w:r>
        <w:separator/>
      </w:r>
    </w:p>
  </w:footnote>
  <w:footnote w:type="continuationSeparator" w:id="0">
    <w:p w14:paraId="5A02C4DE" w14:textId="77777777" w:rsidR="007A3918" w:rsidRDefault="007A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AADE" w14:textId="779253FF" w:rsidR="00DA4040" w:rsidRDefault="007A3918">
    <w:pPr>
      <w:pStyle w:val="Sidehoved"/>
    </w:pPr>
    <w:r w:rsidRPr="00DF752E">
      <w:rPr>
        <w:noProof/>
      </w:rPr>
      <w:drawing>
        <wp:anchor distT="0" distB="0" distL="114300" distR="114300" simplePos="0" relativeHeight="251661312" behindDoc="1" locked="0" layoutInCell="1" allowOverlap="1" wp14:anchorId="51238BC9" wp14:editId="436DDD75">
          <wp:simplePos x="0" y="0"/>
          <wp:positionH relativeFrom="margin">
            <wp:align>right</wp:align>
          </wp:positionH>
          <wp:positionV relativeFrom="paragraph">
            <wp:posOffset>-140142</wp:posOffset>
          </wp:positionV>
          <wp:extent cx="1079500" cy="552450"/>
          <wp:effectExtent l="0" t="0" r="6350" b="0"/>
          <wp:wrapTight wrapText="bothSides">
            <wp:wrapPolygon edited="0">
              <wp:start x="0" y="0"/>
              <wp:lineTo x="0" y="20855"/>
              <wp:lineTo x="21346" y="20855"/>
              <wp:lineTo x="2134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a:picLocks noChangeAspect="1" noChangeArrowheads="1"/>
                  </pic:cNvPicPr>
                </pic:nvPicPr>
                <pic:blipFill>
                  <a:blip r:embed="rId1">
                    <a:extLst>
                      <a:ext uri="{28A0092B-C50C-407E-A947-70E740481C1C}">
                        <a14:useLocalDpi xmlns:a14="http://schemas.microsoft.com/office/drawing/2010/main" val="0"/>
                      </a:ext>
                    </a:extLst>
                  </a:blip>
                  <a:srcRect t="9909" b="9909"/>
                  <a:stretch>
                    <a:fillRect/>
                  </a:stretch>
                </pic:blipFill>
                <pic:spPr bwMode="auto">
                  <a:xfrm>
                    <a:off x="0" y="0"/>
                    <a:ext cx="1079500" cy="552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r>
    <w:r>
      <w:tab/>
    </w:r>
    <w:r>
      <w:tab/>
    </w:r>
    <w:r w:rsidR="00DA4040">
      <w:rPr>
        <w:noProof/>
      </w:rPr>
      <w:drawing>
        <wp:anchor distT="0" distB="0" distL="114300" distR="114300" simplePos="0" relativeHeight="251659264" behindDoc="1" locked="0" layoutInCell="1" allowOverlap="1" wp14:anchorId="105344A1" wp14:editId="657C91C7">
          <wp:simplePos x="0" y="0"/>
          <wp:positionH relativeFrom="page">
            <wp:align>right</wp:align>
          </wp:positionH>
          <wp:positionV relativeFrom="paragraph">
            <wp:posOffset>1225550</wp:posOffset>
          </wp:positionV>
          <wp:extent cx="6200775" cy="8457122"/>
          <wp:effectExtent l="0" t="0" r="0" b="127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0775" cy="84571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0F14"/>
    <w:multiLevelType w:val="multilevel"/>
    <w:tmpl w:val="5FEEB436"/>
    <w:lvl w:ilvl="0">
      <w:start w:val="1"/>
      <w:numFmt w:val="decimal"/>
      <w:lvlText w:val="%1)"/>
      <w:lvlJc w:val="left"/>
      <w:pPr>
        <w:ind w:left="2835" w:hanging="360"/>
      </w:p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1" w15:restartNumberingAfterBreak="0">
    <w:nsid w:val="085847F8"/>
    <w:multiLevelType w:val="hybridMultilevel"/>
    <w:tmpl w:val="8CC01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4413BB"/>
    <w:multiLevelType w:val="hybridMultilevel"/>
    <w:tmpl w:val="48323D4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9C5D9A"/>
    <w:multiLevelType w:val="hybridMultilevel"/>
    <w:tmpl w:val="01BA8512"/>
    <w:lvl w:ilvl="0" w:tplc="F84E5C7A">
      <w:start w:val="1"/>
      <w:numFmt w:val="decimal"/>
      <w:lvlText w:val="%1."/>
      <w:lvlJc w:val="left"/>
      <w:pPr>
        <w:ind w:left="720" w:hanging="360"/>
      </w:pPr>
      <w:rPr>
        <w:rFonts w:hint="default"/>
        <w:b w:val="0"/>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D76539"/>
    <w:multiLevelType w:val="hybridMultilevel"/>
    <w:tmpl w:val="00E6C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C877ED"/>
    <w:multiLevelType w:val="hybridMultilevel"/>
    <w:tmpl w:val="580E75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DA6300"/>
    <w:multiLevelType w:val="hybridMultilevel"/>
    <w:tmpl w:val="862E334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374B74FB"/>
    <w:multiLevelType w:val="hybridMultilevel"/>
    <w:tmpl w:val="BCBC1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7F430E"/>
    <w:multiLevelType w:val="hybridMultilevel"/>
    <w:tmpl w:val="761EF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B66173"/>
    <w:multiLevelType w:val="hybridMultilevel"/>
    <w:tmpl w:val="C66CC4A4"/>
    <w:lvl w:ilvl="0" w:tplc="60343DCA">
      <w:start w:val="2"/>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CC2F57"/>
    <w:multiLevelType w:val="hybridMultilevel"/>
    <w:tmpl w:val="B3AC5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1F5C4A"/>
    <w:multiLevelType w:val="hybridMultilevel"/>
    <w:tmpl w:val="9A30A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C42990"/>
    <w:multiLevelType w:val="multilevel"/>
    <w:tmpl w:val="5D121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EB03D7"/>
    <w:multiLevelType w:val="hybridMultilevel"/>
    <w:tmpl w:val="E572E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AA2ADD"/>
    <w:multiLevelType w:val="multilevel"/>
    <w:tmpl w:val="53400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AA6716"/>
    <w:multiLevelType w:val="hybridMultilevel"/>
    <w:tmpl w:val="721AEFA8"/>
    <w:lvl w:ilvl="0" w:tplc="26865CA4">
      <w:numFmt w:val="bullet"/>
      <w:lvlText w:val="-"/>
      <w:lvlJc w:val="left"/>
      <w:pPr>
        <w:ind w:left="720" w:hanging="360"/>
      </w:pPr>
      <w:rPr>
        <w:rFonts w:ascii="Roboto" w:eastAsia="Roboto" w:hAnsi="Roboto" w:cs="Roboto"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63F42BB"/>
    <w:multiLevelType w:val="hybridMultilevel"/>
    <w:tmpl w:val="E54AF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8E7424A"/>
    <w:multiLevelType w:val="hybridMultilevel"/>
    <w:tmpl w:val="7F16E358"/>
    <w:lvl w:ilvl="0" w:tplc="D89C982C">
      <w:numFmt w:val="bullet"/>
      <w:lvlText w:val="-"/>
      <w:lvlJc w:val="left"/>
      <w:pPr>
        <w:ind w:left="720" w:hanging="360"/>
      </w:pPr>
      <w:rPr>
        <w:rFonts w:ascii="Roboto" w:eastAsiaTheme="minorHAnsi" w:hAnsi="Robot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C402D54"/>
    <w:multiLevelType w:val="hybridMultilevel"/>
    <w:tmpl w:val="5716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1134BB"/>
    <w:multiLevelType w:val="multilevel"/>
    <w:tmpl w:val="469A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2"/>
  </w:num>
  <w:num w:numId="3">
    <w:abstractNumId w:val="0"/>
  </w:num>
  <w:num w:numId="4">
    <w:abstractNumId w:val="19"/>
  </w:num>
  <w:num w:numId="5">
    <w:abstractNumId w:val="2"/>
  </w:num>
  <w:num w:numId="6">
    <w:abstractNumId w:val="5"/>
  </w:num>
  <w:num w:numId="7">
    <w:abstractNumId w:val="13"/>
  </w:num>
  <w:num w:numId="8">
    <w:abstractNumId w:val="3"/>
  </w:num>
  <w:num w:numId="9">
    <w:abstractNumId w:val="4"/>
  </w:num>
  <w:num w:numId="10">
    <w:abstractNumId w:val="11"/>
  </w:num>
  <w:num w:numId="11">
    <w:abstractNumId w:val="1"/>
  </w:num>
  <w:num w:numId="12">
    <w:abstractNumId w:val="10"/>
  </w:num>
  <w:num w:numId="13">
    <w:abstractNumId w:val="17"/>
  </w:num>
  <w:num w:numId="14">
    <w:abstractNumId w:val="15"/>
  </w:num>
  <w:num w:numId="15">
    <w:abstractNumId w:val="6"/>
  </w:num>
  <w:num w:numId="16">
    <w:abstractNumId w:val="7"/>
  </w:num>
  <w:num w:numId="17">
    <w:abstractNumId w:val="16"/>
  </w:num>
  <w:num w:numId="18">
    <w:abstractNumId w:val="8"/>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49"/>
    <w:rsid w:val="0001080F"/>
    <w:rsid w:val="000359F2"/>
    <w:rsid w:val="00076B27"/>
    <w:rsid w:val="00082B25"/>
    <w:rsid w:val="000B126E"/>
    <w:rsid w:val="000C7EBF"/>
    <w:rsid w:val="000E7680"/>
    <w:rsid w:val="000E7CC4"/>
    <w:rsid w:val="001172D2"/>
    <w:rsid w:val="00127580"/>
    <w:rsid w:val="00131F37"/>
    <w:rsid w:val="00183813"/>
    <w:rsid w:val="001940B2"/>
    <w:rsid w:val="001A291D"/>
    <w:rsid w:val="001A512D"/>
    <w:rsid w:val="001B5611"/>
    <w:rsid w:val="00204462"/>
    <w:rsid w:val="0022471D"/>
    <w:rsid w:val="00232D20"/>
    <w:rsid w:val="0023309E"/>
    <w:rsid w:val="002347F9"/>
    <w:rsid w:val="002414EC"/>
    <w:rsid w:val="00272909"/>
    <w:rsid w:val="002766F7"/>
    <w:rsid w:val="002938E3"/>
    <w:rsid w:val="002A729F"/>
    <w:rsid w:val="002B4BD0"/>
    <w:rsid w:val="002D5D4D"/>
    <w:rsid w:val="002D65DD"/>
    <w:rsid w:val="002F5A9A"/>
    <w:rsid w:val="003121D8"/>
    <w:rsid w:val="003146E0"/>
    <w:rsid w:val="00340FB9"/>
    <w:rsid w:val="00344A81"/>
    <w:rsid w:val="00344B5F"/>
    <w:rsid w:val="003462CC"/>
    <w:rsid w:val="00354F07"/>
    <w:rsid w:val="003A2920"/>
    <w:rsid w:val="003B45EC"/>
    <w:rsid w:val="003D442B"/>
    <w:rsid w:val="003D54B9"/>
    <w:rsid w:val="003F3751"/>
    <w:rsid w:val="00432B7D"/>
    <w:rsid w:val="00433791"/>
    <w:rsid w:val="00456031"/>
    <w:rsid w:val="0046351A"/>
    <w:rsid w:val="00476674"/>
    <w:rsid w:val="0049347F"/>
    <w:rsid w:val="004E0D7C"/>
    <w:rsid w:val="004E394A"/>
    <w:rsid w:val="004E6AD7"/>
    <w:rsid w:val="0052478D"/>
    <w:rsid w:val="00542C71"/>
    <w:rsid w:val="0055668A"/>
    <w:rsid w:val="00556C89"/>
    <w:rsid w:val="00564610"/>
    <w:rsid w:val="00583A5B"/>
    <w:rsid w:val="00585531"/>
    <w:rsid w:val="005A2346"/>
    <w:rsid w:val="005B7825"/>
    <w:rsid w:val="005E1B10"/>
    <w:rsid w:val="00656D18"/>
    <w:rsid w:val="00667CBC"/>
    <w:rsid w:val="006B10C0"/>
    <w:rsid w:val="006B48FE"/>
    <w:rsid w:val="006B5C3C"/>
    <w:rsid w:val="006B5F74"/>
    <w:rsid w:val="006D23CB"/>
    <w:rsid w:val="006E2289"/>
    <w:rsid w:val="006E5F1A"/>
    <w:rsid w:val="007012AF"/>
    <w:rsid w:val="00707222"/>
    <w:rsid w:val="00717349"/>
    <w:rsid w:val="00717E2E"/>
    <w:rsid w:val="0073747B"/>
    <w:rsid w:val="0076140F"/>
    <w:rsid w:val="00767E1D"/>
    <w:rsid w:val="00785195"/>
    <w:rsid w:val="007A3918"/>
    <w:rsid w:val="007D5449"/>
    <w:rsid w:val="007F4871"/>
    <w:rsid w:val="007F6FFD"/>
    <w:rsid w:val="008419C5"/>
    <w:rsid w:val="008B282A"/>
    <w:rsid w:val="008E108C"/>
    <w:rsid w:val="008F5A68"/>
    <w:rsid w:val="00911482"/>
    <w:rsid w:val="0093198D"/>
    <w:rsid w:val="00957726"/>
    <w:rsid w:val="009634B3"/>
    <w:rsid w:val="00970ECC"/>
    <w:rsid w:val="00976EE5"/>
    <w:rsid w:val="009C2369"/>
    <w:rsid w:val="009E13A7"/>
    <w:rsid w:val="009E5E0C"/>
    <w:rsid w:val="009E6E1B"/>
    <w:rsid w:val="00A22F88"/>
    <w:rsid w:val="00A64A87"/>
    <w:rsid w:val="00AA0882"/>
    <w:rsid w:val="00AC4BE8"/>
    <w:rsid w:val="00B17BF1"/>
    <w:rsid w:val="00B52A9C"/>
    <w:rsid w:val="00B52E9C"/>
    <w:rsid w:val="00B57DEA"/>
    <w:rsid w:val="00B77353"/>
    <w:rsid w:val="00B812DA"/>
    <w:rsid w:val="00B90D66"/>
    <w:rsid w:val="00B95C02"/>
    <w:rsid w:val="00BE5DF5"/>
    <w:rsid w:val="00BF75C9"/>
    <w:rsid w:val="00C07C2B"/>
    <w:rsid w:val="00C14BEB"/>
    <w:rsid w:val="00C7341E"/>
    <w:rsid w:val="00C9167F"/>
    <w:rsid w:val="00C91A00"/>
    <w:rsid w:val="00CB0491"/>
    <w:rsid w:val="00CB2233"/>
    <w:rsid w:val="00CB2E64"/>
    <w:rsid w:val="00CE1DA8"/>
    <w:rsid w:val="00D067F2"/>
    <w:rsid w:val="00D50F2E"/>
    <w:rsid w:val="00D7546D"/>
    <w:rsid w:val="00DA4040"/>
    <w:rsid w:val="00DD6E42"/>
    <w:rsid w:val="00DE3318"/>
    <w:rsid w:val="00E00435"/>
    <w:rsid w:val="00E115E6"/>
    <w:rsid w:val="00E2384B"/>
    <w:rsid w:val="00E26663"/>
    <w:rsid w:val="00E27E40"/>
    <w:rsid w:val="00E93A3A"/>
    <w:rsid w:val="00E952F2"/>
    <w:rsid w:val="00EF5B8A"/>
    <w:rsid w:val="00EF7524"/>
    <w:rsid w:val="00F556E5"/>
    <w:rsid w:val="00F62449"/>
    <w:rsid w:val="00FB51AF"/>
    <w:rsid w:val="00FC23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D87C"/>
  <w15:docId w15:val="{098236FF-7FC0-4B7A-850D-9DEAEB03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Roboto Light" w:hAnsi="Roboto Light" w:cs="Roboto Light"/>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9E"/>
    <w:pPr>
      <w:jc w:val="both"/>
    </w:pPr>
  </w:style>
  <w:style w:type="paragraph" w:styleId="Overskrift1">
    <w:name w:val="heading 1"/>
    <w:basedOn w:val="Normal"/>
    <w:next w:val="Normal"/>
    <w:link w:val="Overskrift1Tegn"/>
    <w:uiPriority w:val="9"/>
    <w:qFormat/>
    <w:pPr>
      <w:keepNext/>
      <w:keepLines/>
      <w:spacing w:before="240" w:after="0"/>
      <w:outlineLvl w:val="0"/>
    </w:pPr>
    <w:rPr>
      <w:rFonts w:ascii="Roboto" w:eastAsia="Roboto" w:hAnsi="Roboto" w:cs="Roboto"/>
      <w:color w:val="26004C"/>
      <w:sz w:val="32"/>
      <w:szCs w:val="32"/>
    </w:rPr>
  </w:style>
  <w:style w:type="paragraph" w:styleId="Overskrift2">
    <w:name w:val="heading 2"/>
    <w:basedOn w:val="Normal"/>
    <w:next w:val="Normal"/>
    <w:uiPriority w:val="9"/>
    <w:unhideWhenUsed/>
    <w:qFormat/>
    <w:pPr>
      <w:keepNext/>
      <w:keepLines/>
      <w:spacing w:before="40" w:after="0"/>
      <w:outlineLvl w:val="1"/>
    </w:pPr>
    <w:rPr>
      <w:rFonts w:ascii="Roboto" w:eastAsia="Roboto" w:hAnsi="Roboto" w:cs="Roboto"/>
      <w:color w:val="26004C"/>
      <w:sz w:val="26"/>
      <w:szCs w:val="26"/>
    </w:rPr>
  </w:style>
  <w:style w:type="paragraph" w:styleId="Overskrift3">
    <w:name w:val="heading 3"/>
    <w:basedOn w:val="Normal"/>
    <w:next w:val="Normal"/>
    <w:uiPriority w:val="9"/>
    <w:unhideWhenUsed/>
    <w:qFormat/>
    <w:pPr>
      <w:keepNext/>
      <w:keepLines/>
      <w:spacing w:before="40" w:after="0"/>
      <w:outlineLvl w:val="2"/>
    </w:pPr>
    <w:rPr>
      <w:rFonts w:ascii="Roboto" w:eastAsia="Roboto" w:hAnsi="Roboto" w:cs="Roboto"/>
      <w:color w:val="190032"/>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3">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4">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6">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7">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8">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9">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a">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b">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c">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d">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e">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0">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1">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2">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3">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4">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table" w:customStyle="1" w:styleId="af5">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330066"/>
      </w:tcPr>
    </w:tblStylePr>
    <w:tblStylePr w:type="lastRow">
      <w:rPr>
        <w:b/>
      </w:rPr>
      <w:tblPr/>
      <w:tcPr>
        <w:tcBorders>
          <w:top w:val="single" w:sz="4" w:space="0" w:color="33006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330066"/>
          <w:right w:val="single" w:sz="4" w:space="0" w:color="330066"/>
        </w:tcBorders>
      </w:tcPr>
    </w:tblStylePr>
    <w:tblStylePr w:type="band1Horz">
      <w:tblPr/>
      <w:tcPr>
        <w:tcBorders>
          <w:top w:val="single" w:sz="4" w:space="0" w:color="330066"/>
          <w:bottom w:val="single" w:sz="4" w:space="0" w:color="3300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330066"/>
          <w:left w:val="nil"/>
        </w:tcBorders>
      </w:tcPr>
    </w:tblStylePr>
    <w:tblStylePr w:type="swCell">
      <w:tblPr/>
      <w:tcPr>
        <w:tcBorders>
          <w:top w:val="single" w:sz="4" w:space="0" w:color="330066"/>
          <w:right w:val="nil"/>
        </w:tcBorders>
      </w:tcPr>
    </w:tblStyle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B52E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2E9C"/>
    <w:rPr>
      <w:rFonts w:ascii="Segoe UI" w:hAnsi="Segoe UI" w:cs="Segoe UI"/>
      <w:sz w:val="18"/>
      <w:szCs w:val="18"/>
    </w:rPr>
  </w:style>
  <w:style w:type="paragraph" w:styleId="Listeafsnit">
    <w:name w:val="List Paragraph"/>
    <w:basedOn w:val="Normal"/>
    <w:uiPriority w:val="34"/>
    <w:qFormat/>
    <w:rsid w:val="006E2289"/>
    <w:pPr>
      <w:ind w:left="720"/>
      <w:contextualSpacing/>
    </w:pPr>
    <w:rPr>
      <w:rFonts w:eastAsiaTheme="minorHAnsi" w:cstheme="minorBidi"/>
      <w:lang w:eastAsia="en-US"/>
    </w:rPr>
  </w:style>
  <w:style w:type="paragraph" w:styleId="Indholdsfortegnelse1">
    <w:name w:val="toc 1"/>
    <w:basedOn w:val="Normal"/>
    <w:next w:val="Normal"/>
    <w:autoRedefine/>
    <w:uiPriority w:val="39"/>
    <w:unhideWhenUsed/>
    <w:rsid w:val="00476674"/>
    <w:pPr>
      <w:spacing w:after="100"/>
    </w:pPr>
  </w:style>
  <w:style w:type="paragraph" w:styleId="Indholdsfortegnelse2">
    <w:name w:val="toc 2"/>
    <w:basedOn w:val="Normal"/>
    <w:next w:val="Normal"/>
    <w:autoRedefine/>
    <w:uiPriority w:val="39"/>
    <w:unhideWhenUsed/>
    <w:rsid w:val="00476674"/>
    <w:pPr>
      <w:spacing w:after="100"/>
      <w:ind w:left="220"/>
    </w:pPr>
  </w:style>
  <w:style w:type="paragraph" w:styleId="Indholdsfortegnelse3">
    <w:name w:val="toc 3"/>
    <w:basedOn w:val="Normal"/>
    <w:next w:val="Normal"/>
    <w:autoRedefine/>
    <w:uiPriority w:val="39"/>
    <w:unhideWhenUsed/>
    <w:rsid w:val="00476674"/>
    <w:pPr>
      <w:spacing w:after="100"/>
      <w:ind w:left="440"/>
    </w:pPr>
  </w:style>
  <w:style w:type="character" w:styleId="Hyperlink">
    <w:name w:val="Hyperlink"/>
    <w:basedOn w:val="Standardskrifttypeiafsnit"/>
    <w:uiPriority w:val="99"/>
    <w:unhideWhenUsed/>
    <w:rsid w:val="00476674"/>
    <w:rPr>
      <w:color w:val="0000FF" w:themeColor="hyperlink"/>
      <w:u w:val="single"/>
    </w:rPr>
  </w:style>
  <w:style w:type="paragraph" w:styleId="Fodnotetekst">
    <w:name w:val="footnote text"/>
    <w:basedOn w:val="Normal"/>
    <w:link w:val="FodnotetekstTegn"/>
    <w:uiPriority w:val="99"/>
    <w:semiHidden/>
    <w:unhideWhenUsed/>
    <w:rsid w:val="00E952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952F2"/>
    <w:rPr>
      <w:sz w:val="20"/>
      <w:szCs w:val="20"/>
    </w:rPr>
  </w:style>
  <w:style w:type="character" w:styleId="Fodnotehenvisning">
    <w:name w:val="footnote reference"/>
    <w:basedOn w:val="Standardskrifttypeiafsnit"/>
    <w:uiPriority w:val="99"/>
    <w:semiHidden/>
    <w:unhideWhenUsed/>
    <w:rsid w:val="00E952F2"/>
    <w:rPr>
      <w:vertAlign w:val="superscript"/>
    </w:rPr>
  </w:style>
  <w:style w:type="character" w:customStyle="1" w:styleId="Overskrift1Tegn">
    <w:name w:val="Overskrift 1 Tegn"/>
    <w:basedOn w:val="Standardskrifttypeiafsnit"/>
    <w:link w:val="Overskrift1"/>
    <w:uiPriority w:val="9"/>
    <w:rsid w:val="00564610"/>
    <w:rPr>
      <w:rFonts w:ascii="Roboto" w:eastAsia="Roboto" w:hAnsi="Roboto" w:cs="Roboto"/>
      <w:color w:val="26004C"/>
      <w:sz w:val="32"/>
      <w:szCs w:val="32"/>
    </w:rPr>
  </w:style>
  <w:style w:type="paragraph" w:styleId="Bibliografi">
    <w:name w:val="Bibliography"/>
    <w:basedOn w:val="Normal"/>
    <w:next w:val="Normal"/>
    <w:uiPriority w:val="37"/>
    <w:unhideWhenUsed/>
    <w:rsid w:val="00564610"/>
  </w:style>
  <w:style w:type="paragraph" w:styleId="Sidehoved">
    <w:name w:val="header"/>
    <w:basedOn w:val="Normal"/>
    <w:link w:val="SidehovedTegn"/>
    <w:uiPriority w:val="99"/>
    <w:unhideWhenUsed/>
    <w:rsid w:val="003D44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442B"/>
  </w:style>
  <w:style w:type="paragraph" w:styleId="Sidefod">
    <w:name w:val="footer"/>
    <w:basedOn w:val="Normal"/>
    <w:link w:val="SidefodTegn"/>
    <w:uiPriority w:val="99"/>
    <w:unhideWhenUsed/>
    <w:rsid w:val="003D44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442B"/>
  </w:style>
  <w:style w:type="character" w:customStyle="1" w:styleId="Ulstomtale1">
    <w:name w:val="Uløst omtale1"/>
    <w:basedOn w:val="Standardskrifttypeiafsnit"/>
    <w:uiPriority w:val="99"/>
    <w:semiHidden/>
    <w:unhideWhenUsed/>
    <w:rsid w:val="00354F07"/>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CB2233"/>
    <w:rPr>
      <w:b/>
      <w:bCs/>
    </w:rPr>
  </w:style>
  <w:style w:type="character" w:customStyle="1" w:styleId="KommentaremneTegn">
    <w:name w:val="Kommentaremne Tegn"/>
    <w:basedOn w:val="KommentartekstTegn"/>
    <w:link w:val="Kommentaremne"/>
    <w:uiPriority w:val="99"/>
    <w:semiHidden/>
    <w:rsid w:val="00CB2233"/>
    <w:rPr>
      <w:b/>
      <w:bCs/>
      <w:sz w:val="20"/>
      <w:szCs w:val="20"/>
    </w:rPr>
  </w:style>
  <w:style w:type="character" w:customStyle="1" w:styleId="stknr">
    <w:name w:val="stknr"/>
    <w:basedOn w:val="Standardskrifttypeiafsnit"/>
    <w:rsid w:val="00A22F88"/>
  </w:style>
  <w:style w:type="character" w:styleId="Ulstomtale">
    <w:name w:val="Unresolved Mention"/>
    <w:basedOn w:val="Standardskrifttypeiafsnit"/>
    <w:uiPriority w:val="99"/>
    <w:semiHidden/>
    <w:unhideWhenUsed/>
    <w:rsid w:val="001B5611"/>
    <w:rPr>
      <w:color w:val="605E5C"/>
      <w:shd w:val="clear" w:color="auto" w:fill="E1DFDD"/>
    </w:rPr>
  </w:style>
  <w:style w:type="table" w:styleId="Tabel-Gitter">
    <w:name w:val="Table Grid"/>
    <w:basedOn w:val="Tabel-Normal"/>
    <w:uiPriority w:val="39"/>
    <w:rsid w:val="007D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656D18"/>
    <w:pPr>
      <w:jc w:val="left"/>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07">
      <w:bodyDiv w:val="1"/>
      <w:marLeft w:val="0"/>
      <w:marRight w:val="0"/>
      <w:marTop w:val="0"/>
      <w:marBottom w:val="0"/>
      <w:divBdr>
        <w:top w:val="none" w:sz="0" w:space="0" w:color="auto"/>
        <w:left w:val="none" w:sz="0" w:space="0" w:color="auto"/>
        <w:bottom w:val="none" w:sz="0" w:space="0" w:color="auto"/>
        <w:right w:val="none" w:sz="0" w:space="0" w:color="auto"/>
      </w:divBdr>
    </w:div>
    <w:div w:id="21252848">
      <w:bodyDiv w:val="1"/>
      <w:marLeft w:val="0"/>
      <w:marRight w:val="0"/>
      <w:marTop w:val="0"/>
      <w:marBottom w:val="0"/>
      <w:divBdr>
        <w:top w:val="none" w:sz="0" w:space="0" w:color="auto"/>
        <w:left w:val="none" w:sz="0" w:space="0" w:color="auto"/>
        <w:bottom w:val="none" w:sz="0" w:space="0" w:color="auto"/>
        <w:right w:val="none" w:sz="0" w:space="0" w:color="auto"/>
      </w:divBdr>
    </w:div>
    <w:div w:id="96827952">
      <w:bodyDiv w:val="1"/>
      <w:marLeft w:val="0"/>
      <w:marRight w:val="0"/>
      <w:marTop w:val="0"/>
      <w:marBottom w:val="0"/>
      <w:divBdr>
        <w:top w:val="none" w:sz="0" w:space="0" w:color="auto"/>
        <w:left w:val="none" w:sz="0" w:space="0" w:color="auto"/>
        <w:bottom w:val="none" w:sz="0" w:space="0" w:color="auto"/>
        <w:right w:val="none" w:sz="0" w:space="0" w:color="auto"/>
      </w:divBdr>
    </w:div>
    <w:div w:id="163475792">
      <w:bodyDiv w:val="1"/>
      <w:marLeft w:val="0"/>
      <w:marRight w:val="0"/>
      <w:marTop w:val="0"/>
      <w:marBottom w:val="0"/>
      <w:divBdr>
        <w:top w:val="none" w:sz="0" w:space="0" w:color="auto"/>
        <w:left w:val="none" w:sz="0" w:space="0" w:color="auto"/>
        <w:bottom w:val="none" w:sz="0" w:space="0" w:color="auto"/>
        <w:right w:val="none" w:sz="0" w:space="0" w:color="auto"/>
      </w:divBdr>
    </w:div>
    <w:div w:id="332953684">
      <w:bodyDiv w:val="1"/>
      <w:marLeft w:val="0"/>
      <w:marRight w:val="0"/>
      <w:marTop w:val="0"/>
      <w:marBottom w:val="0"/>
      <w:divBdr>
        <w:top w:val="none" w:sz="0" w:space="0" w:color="auto"/>
        <w:left w:val="none" w:sz="0" w:space="0" w:color="auto"/>
        <w:bottom w:val="none" w:sz="0" w:space="0" w:color="auto"/>
        <w:right w:val="none" w:sz="0" w:space="0" w:color="auto"/>
      </w:divBdr>
    </w:div>
    <w:div w:id="348871528">
      <w:bodyDiv w:val="1"/>
      <w:marLeft w:val="0"/>
      <w:marRight w:val="0"/>
      <w:marTop w:val="0"/>
      <w:marBottom w:val="0"/>
      <w:divBdr>
        <w:top w:val="none" w:sz="0" w:space="0" w:color="auto"/>
        <w:left w:val="none" w:sz="0" w:space="0" w:color="auto"/>
        <w:bottom w:val="none" w:sz="0" w:space="0" w:color="auto"/>
        <w:right w:val="none" w:sz="0" w:space="0" w:color="auto"/>
      </w:divBdr>
    </w:div>
    <w:div w:id="438455134">
      <w:bodyDiv w:val="1"/>
      <w:marLeft w:val="0"/>
      <w:marRight w:val="0"/>
      <w:marTop w:val="0"/>
      <w:marBottom w:val="0"/>
      <w:divBdr>
        <w:top w:val="none" w:sz="0" w:space="0" w:color="auto"/>
        <w:left w:val="none" w:sz="0" w:space="0" w:color="auto"/>
        <w:bottom w:val="none" w:sz="0" w:space="0" w:color="auto"/>
        <w:right w:val="none" w:sz="0" w:space="0" w:color="auto"/>
      </w:divBdr>
    </w:div>
    <w:div w:id="475534420">
      <w:bodyDiv w:val="1"/>
      <w:marLeft w:val="0"/>
      <w:marRight w:val="0"/>
      <w:marTop w:val="0"/>
      <w:marBottom w:val="0"/>
      <w:divBdr>
        <w:top w:val="none" w:sz="0" w:space="0" w:color="auto"/>
        <w:left w:val="none" w:sz="0" w:space="0" w:color="auto"/>
        <w:bottom w:val="none" w:sz="0" w:space="0" w:color="auto"/>
        <w:right w:val="none" w:sz="0" w:space="0" w:color="auto"/>
      </w:divBdr>
    </w:div>
    <w:div w:id="478771498">
      <w:bodyDiv w:val="1"/>
      <w:marLeft w:val="0"/>
      <w:marRight w:val="0"/>
      <w:marTop w:val="0"/>
      <w:marBottom w:val="0"/>
      <w:divBdr>
        <w:top w:val="none" w:sz="0" w:space="0" w:color="auto"/>
        <w:left w:val="none" w:sz="0" w:space="0" w:color="auto"/>
        <w:bottom w:val="none" w:sz="0" w:space="0" w:color="auto"/>
        <w:right w:val="none" w:sz="0" w:space="0" w:color="auto"/>
      </w:divBdr>
    </w:div>
    <w:div w:id="669987568">
      <w:bodyDiv w:val="1"/>
      <w:marLeft w:val="0"/>
      <w:marRight w:val="0"/>
      <w:marTop w:val="0"/>
      <w:marBottom w:val="0"/>
      <w:divBdr>
        <w:top w:val="none" w:sz="0" w:space="0" w:color="auto"/>
        <w:left w:val="none" w:sz="0" w:space="0" w:color="auto"/>
        <w:bottom w:val="none" w:sz="0" w:space="0" w:color="auto"/>
        <w:right w:val="none" w:sz="0" w:space="0" w:color="auto"/>
      </w:divBdr>
    </w:div>
    <w:div w:id="786393475">
      <w:bodyDiv w:val="1"/>
      <w:marLeft w:val="0"/>
      <w:marRight w:val="0"/>
      <w:marTop w:val="0"/>
      <w:marBottom w:val="0"/>
      <w:divBdr>
        <w:top w:val="none" w:sz="0" w:space="0" w:color="auto"/>
        <w:left w:val="none" w:sz="0" w:space="0" w:color="auto"/>
        <w:bottom w:val="none" w:sz="0" w:space="0" w:color="auto"/>
        <w:right w:val="none" w:sz="0" w:space="0" w:color="auto"/>
      </w:divBdr>
    </w:div>
    <w:div w:id="865682097">
      <w:bodyDiv w:val="1"/>
      <w:marLeft w:val="0"/>
      <w:marRight w:val="0"/>
      <w:marTop w:val="0"/>
      <w:marBottom w:val="0"/>
      <w:divBdr>
        <w:top w:val="none" w:sz="0" w:space="0" w:color="auto"/>
        <w:left w:val="none" w:sz="0" w:space="0" w:color="auto"/>
        <w:bottom w:val="none" w:sz="0" w:space="0" w:color="auto"/>
        <w:right w:val="none" w:sz="0" w:space="0" w:color="auto"/>
      </w:divBdr>
    </w:div>
    <w:div w:id="922958630">
      <w:bodyDiv w:val="1"/>
      <w:marLeft w:val="0"/>
      <w:marRight w:val="0"/>
      <w:marTop w:val="0"/>
      <w:marBottom w:val="0"/>
      <w:divBdr>
        <w:top w:val="none" w:sz="0" w:space="0" w:color="auto"/>
        <w:left w:val="none" w:sz="0" w:space="0" w:color="auto"/>
        <w:bottom w:val="none" w:sz="0" w:space="0" w:color="auto"/>
        <w:right w:val="none" w:sz="0" w:space="0" w:color="auto"/>
      </w:divBdr>
    </w:div>
    <w:div w:id="952325281">
      <w:bodyDiv w:val="1"/>
      <w:marLeft w:val="0"/>
      <w:marRight w:val="0"/>
      <w:marTop w:val="0"/>
      <w:marBottom w:val="0"/>
      <w:divBdr>
        <w:top w:val="none" w:sz="0" w:space="0" w:color="auto"/>
        <w:left w:val="none" w:sz="0" w:space="0" w:color="auto"/>
        <w:bottom w:val="none" w:sz="0" w:space="0" w:color="auto"/>
        <w:right w:val="none" w:sz="0" w:space="0" w:color="auto"/>
      </w:divBdr>
    </w:div>
    <w:div w:id="956252186">
      <w:bodyDiv w:val="1"/>
      <w:marLeft w:val="0"/>
      <w:marRight w:val="0"/>
      <w:marTop w:val="0"/>
      <w:marBottom w:val="0"/>
      <w:divBdr>
        <w:top w:val="none" w:sz="0" w:space="0" w:color="auto"/>
        <w:left w:val="none" w:sz="0" w:space="0" w:color="auto"/>
        <w:bottom w:val="none" w:sz="0" w:space="0" w:color="auto"/>
        <w:right w:val="none" w:sz="0" w:space="0" w:color="auto"/>
      </w:divBdr>
    </w:div>
    <w:div w:id="968243237">
      <w:bodyDiv w:val="1"/>
      <w:marLeft w:val="0"/>
      <w:marRight w:val="0"/>
      <w:marTop w:val="0"/>
      <w:marBottom w:val="0"/>
      <w:divBdr>
        <w:top w:val="none" w:sz="0" w:space="0" w:color="auto"/>
        <w:left w:val="none" w:sz="0" w:space="0" w:color="auto"/>
        <w:bottom w:val="none" w:sz="0" w:space="0" w:color="auto"/>
        <w:right w:val="none" w:sz="0" w:space="0" w:color="auto"/>
      </w:divBdr>
    </w:div>
    <w:div w:id="1143497664">
      <w:bodyDiv w:val="1"/>
      <w:marLeft w:val="0"/>
      <w:marRight w:val="0"/>
      <w:marTop w:val="0"/>
      <w:marBottom w:val="0"/>
      <w:divBdr>
        <w:top w:val="none" w:sz="0" w:space="0" w:color="auto"/>
        <w:left w:val="none" w:sz="0" w:space="0" w:color="auto"/>
        <w:bottom w:val="none" w:sz="0" w:space="0" w:color="auto"/>
        <w:right w:val="none" w:sz="0" w:space="0" w:color="auto"/>
      </w:divBdr>
    </w:div>
    <w:div w:id="1183981440">
      <w:bodyDiv w:val="1"/>
      <w:marLeft w:val="0"/>
      <w:marRight w:val="0"/>
      <w:marTop w:val="0"/>
      <w:marBottom w:val="0"/>
      <w:divBdr>
        <w:top w:val="none" w:sz="0" w:space="0" w:color="auto"/>
        <w:left w:val="none" w:sz="0" w:space="0" w:color="auto"/>
        <w:bottom w:val="none" w:sz="0" w:space="0" w:color="auto"/>
        <w:right w:val="none" w:sz="0" w:space="0" w:color="auto"/>
      </w:divBdr>
    </w:div>
    <w:div w:id="1192257253">
      <w:bodyDiv w:val="1"/>
      <w:marLeft w:val="0"/>
      <w:marRight w:val="0"/>
      <w:marTop w:val="0"/>
      <w:marBottom w:val="0"/>
      <w:divBdr>
        <w:top w:val="none" w:sz="0" w:space="0" w:color="auto"/>
        <w:left w:val="none" w:sz="0" w:space="0" w:color="auto"/>
        <w:bottom w:val="none" w:sz="0" w:space="0" w:color="auto"/>
        <w:right w:val="none" w:sz="0" w:space="0" w:color="auto"/>
      </w:divBdr>
    </w:div>
    <w:div w:id="1209951741">
      <w:bodyDiv w:val="1"/>
      <w:marLeft w:val="0"/>
      <w:marRight w:val="0"/>
      <w:marTop w:val="0"/>
      <w:marBottom w:val="0"/>
      <w:divBdr>
        <w:top w:val="none" w:sz="0" w:space="0" w:color="auto"/>
        <w:left w:val="none" w:sz="0" w:space="0" w:color="auto"/>
        <w:bottom w:val="none" w:sz="0" w:space="0" w:color="auto"/>
        <w:right w:val="none" w:sz="0" w:space="0" w:color="auto"/>
      </w:divBdr>
    </w:div>
    <w:div w:id="1547184016">
      <w:bodyDiv w:val="1"/>
      <w:marLeft w:val="0"/>
      <w:marRight w:val="0"/>
      <w:marTop w:val="0"/>
      <w:marBottom w:val="0"/>
      <w:divBdr>
        <w:top w:val="none" w:sz="0" w:space="0" w:color="auto"/>
        <w:left w:val="none" w:sz="0" w:space="0" w:color="auto"/>
        <w:bottom w:val="none" w:sz="0" w:space="0" w:color="auto"/>
        <w:right w:val="none" w:sz="0" w:space="0" w:color="auto"/>
      </w:divBdr>
    </w:div>
    <w:div w:id="1563520120">
      <w:bodyDiv w:val="1"/>
      <w:marLeft w:val="0"/>
      <w:marRight w:val="0"/>
      <w:marTop w:val="0"/>
      <w:marBottom w:val="0"/>
      <w:divBdr>
        <w:top w:val="none" w:sz="0" w:space="0" w:color="auto"/>
        <w:left w:val="none" w:sz="0" w:space="0" w:color="auto"/>
        <w:bottom w:val="none" w:sz="0" w:space="0" w:color="auto"/>
        <w:right w:val="none" w:sz="0" w:space="0" w:color="auto"/>
      </w:divBdr>
    </w:div>
    <w:div w:id="1629169147">
      <w:bodyDiv w:val="1"/>
      <w:marLeft w:val="0"/>
      <w:marRight w:val="0"/>
      <w:marTop w:val="0"/>
      <w:marBottom w:val="0"/>
      <w:divBdr>
        <w:top w:val="none" w:sz="0" w:space="0" w:color="auto"/>
        <w:left w:val="none" w:sz="0" w:space="0" w:color="auto"/>
        <w:bottom w:val="none" w:sz="0" w:space="0" w:color="auto"/>
        <w:right w:val="none" w:sz="0" w:space="0" w:color="auto"/>
      </w:divBdr>
    </w:div>
    <w:div w:id="1633755656">
      <w:bodyDiv w:val="1"/>
      <w:marLeft w:val="0"/>
      <w:marRight w:val="0"/>
      <w:marTop w:val="0"/>
      <w:marBottom w:val="0"/>
      <w:divBdr>
        <w:top w:val="none" w:sz="0" w:space="0" w:color="auto"/>
        <w:left w:val="none" w:sz="0" w:space="0" w:color="auto"/>
        <w:bottom w:val="none" w:sz="0" w:space="0" w:color="auto"/>
        <w:right w:val="none" w:sz="0" w:space="0" w:color="auto"/>
      </w:divBdr>
    </w:div>
    <w:div w:id="1725984321">
      <w:bodyDiv w:val="1"/>
      <w:marLeft w:val="0"/>
      <w:marRight w:val="0"/>
      <w:marTop w:val="0"/>
      <w:marBottom w:val="0"/>
      <w:divBdr>
        <w:top w:val="none" w:sz="0" w:space="0" w:color="auto"/>
        <w:left w:val="none" w:sz="0" w:space="0" w:color="auto"/>
        <w:bottom w:val="none" w:sz="0" w:space="0" w:color="auto"/>
        <w:right w:val="none" w:sz="0" w:space="0" w:color="auto"/>
      </w:divBdr>
    </w:div>
    <w:div w:id="1881817084">
      <w:bodyDiv w:val="1"/>
      <w:marLeft w:val="0"/>
      <w:marRight w:val="0"/>
      <w:marTop w:val="0"/>
      <w:marBottom w:val="0"/>
      <w:divBdr>
        <w:top w:val="none" w:sz="0" w:space="0" w:color="auto"/>
        <w:left w:val="none" w:sz="0" w:space="0" w:color="auto"/>
        <w:bottom w:val="none" w:sz="0" w:space="0" w:color="auto"/>
        <w:right w:val="none" w:sz="0" w:space="0" w:color="auto"/>
      </w:divBdr>
    </w:div>
    <w:div w:id="1903447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Als19</b:Tag>
    <b:SourceType>Report</b:SourceType>
    <b:Guid>{4FAD902E-69D3-408F-A47E-6C0AE567B124}</b:Guid>
    <b:Title>Evaluering af Sundheds-og seksualundervisning og familiekundskab (SSF)</b:Title>
    <b:Year>2019</b:Year>
    <b:City>København</b:City>
    <b:Publisher>Als Research ApS</b:Publisher>
    <b:Author>
      <b:Author>
        <b:Corporate>Als Research</b:Corporate>
      </b:Author>
    </b:Author>
    <b:ThesisType>Evalueringsrapport</b:ThesisType>
    <b:URL>http://www.alsresearch.dk/uploads/Publikationer/Evaluering_af_sundheds-_og_seksualundervisning_og_familiekundskab.pdf</b:URL>
    <b:Department>Styrelsen for Undervisning og Kvalitet</b:Department>
    <b:Institution>Undervisningsministeriet</b:Institution>
    <b:RefOrder>1</b:RefOrder>
  </b:Source>
  <b:Source>
    <b:Tag>Und191</b:Tag>
    <b:SourceType>InternetSite</b:SourceType>
    <b:Guid>{93AAF648-3959-4F25-991F-E4188154F47B}</b:Guid>
    <b:Title>Sundheds- og seksualundervisning og familiekundskab</b:Title>
    <b:Year>2019</b:Year>
    <b:Author>
      <b:Author>
        <b:Corporate>Undervisningsministeriet &amp; Børne- og Socialministeriet</b:Corporate>
      </b:Author>
    </b:Author>
    <b:InternetSiteTitle>www.emu.dk</b:InternetSiteTitle>
    <b:Month>februar</b:Month>
    <b:Day>27</b:Day>
    <b:URL>https://www.emu.dk/grundskole/sundheds-og-seksualundervisning-og-familiekundskab</b:URL>
    <b:RefOrder>3</b:RefOrder>
  </b:Source>
  <b:Source>
    <b:Tag>GOD19</b:Tag>
    <b:SourceType>InternetSite</b:SourceType>
    <b:Guid>{19156778-4DA7-4E78-B01C-50AFEEFBEEFE}</b:Guid>
    <b:Author>
      <b:Author>
        <b:Corporate>GODA</b:Corporate>
      </b:Author>
    </b:Author>
    <b:Title>Grundskole</b:Title>
    <b:InternetSiteTitle>Alkoholdialog</b:InternetSiteTitle>
    <b:Year>2019</b:Year>
    <b:URL>http://alkoholdialog.dk/grundskolen/</b:URL>
    <b:RefOrder>4</b:RefOrder>
  </b:Source>
  <b:Source>
    <b:Tag>Ret19</b:Tag>
    <b:SourceType>InternetSite</b:SourceType>
    <b:Guid>{8EDE2A39-4A97-48BC-A082-317B78967D45}</b:Guid>
    <b:Author>
      <b:Author>
        <b:Corporate>Retsinformation</b:Corporate>
      </b:Author>
    </b:Author>
    <b:Title>Folkeskoleloven</b:Title>
    <b:InternetSiteTitle>Retsinformation</b:InternetSiteTitle>
    <b:Year>2019</b:Year>
    <b:URL>https://www.retsinformation.dk/Forms/r0710.aspx?id=196651</b:URL>
    <b:RefOrder>5</b:RefOrder>
  </b:Source>
  <b:Source>
    <b:Tag>Ret191</b:Tag>
    <b:SourceType>InternetSite</b:SourceType>
    <b:Guid>{BC326A5B-2149-467F-8A91-B3CF8CB23AAA}</b:Guid>
    <b:Author>
      <b:Author>
        <b:Corporate>Retsinformation</b:Corporate>
      </b:Author>
    </b:Author>
    <b:Title>Sundhedsloven</b:Title>
    <b:InternetSiteTitle>Retsinformation</b:InternetSiteTitle>
    <b:Year>2019</b:Year>
    <b:URL>https://www.retsinformation.dk/forms/R0710.aspx?id=203757</b:URL>
    <b:RefOrder>6</b:RefOrder>
  </b:Source>
  <b:Source>
    <b:Tag>Ret192</b:Tag>
    <b:SourceType>InternetSite</b:SourceType>
    <b:Guid>{5A65C4BE-9D07-4D7F-9317-91CA31D3DA63}</b:Guid>
    <b:Author>
      <b:Author>
        <b:Corporate>Retsinformation</b:Corporate>
      </b:Author>
    </b:Author>
    <b:Title>Serviceloven</b:Title>
    <b:InternetSiteTitle>Retsinformation</b:InternetSiteTitle>
    <b:Year>2019</b:Year>
    <b:URL>https://www.retsinformation.dk/forms/R0710.aspx?id=202239</b:URL>
    <b:RefOrder>7</b:RefOrder>
  </b:Source>
  <b:Source>
    <b:Tag>Sun18</b:Tag>
    <b:SourceType>Report</b:SourceType>
    <b:Guid>{964791B7-7B79-4376-B45C-36EDC04A9A75}</b:Guid>
    <b:Title>Forebyggelsespakke - Seksuel sundhed</b:Title>
    <b:Year>2018</b:Year>
    <b:City>København</b:City>
    <b:Publisher>Sundhedsstyrelsen</b:Publisher>
    <b:Author>
      <b:Author>
        <b:Corporate>Sundhedsstyrelsen</b:Corporate>
      </b:Author>
    </b:Author>
    <b:RefOrder>2</b:RefOrder>
  </b:Source>
  <b:Source>
    <b:Tag>Sun181</b:Tag>
    <b:SourceType>Report</b:SourceType>
    <b:Guid>{6E0D05B1-0876-46F2-B9AD-1212ECC0697F}</b:Guid>
    <b:Author>
      <b:Author>
        <b:Corporate>Sundhedsstyrelsen</b:Corporate>
      </b:Author>
    </b:Author>
    <b:Title>Forebyggelsespakke - Alkohol</b:Title>
    <b:Year>2018</b:Year>
    <b:Publisher>Sundhedsstyrelsen</b:Publisher>
    <b:City>København</b:City>
    <b:RefOrder>8</b:RefOrder>
  </b:Source>
  <b:Source>
    <b:Tag>Det12</b:Tag>
    <b:SourceType>Report</b:SourceType>
    <b:Guid>{B2351A5C-2B52-48DF-A89D-2885E1EFA0EA}</b:Guid>
    <b:Title>SSP – en guide til samarbejdet</b:Title>
    <b:Year>2012</b:Year>
    <b:City>København</b:City>
    <b:Publisher>Det Kriminalpræventive Råd</b:Publisher>
    <b:Author>
      <b:Author>
        <b:Corporate>Det Kriminalpræventive Råd</b:Corporate>
      </b:Author>
    </b:Author>
    <b:RefOrder>9</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3D946F9245C7F541B1A4188F0242F016" ma:contentTypeVersion="13" ma:contentTypeDescription="Opret et nyt dokument." ma:contentTypeScope="" ma:versionID="8a85d756b5eaa1dd67dd2e9971f0318d">
  <xsd:schema xmlns:xsd="http://www.w3.org/2001/XMLSchema" xmlns:xs="http://www.w3.org/2001/XMLSchema" xmlns:p="http://schemas.microsoft.com/office/2006/metadata/properties" xmlns:ns2="9363e465-7431-4576-b695-e57b65725e52" xmlns:ns3="d7e511f9-52f5-4e9b-b6b2-d0baf13b1007" targetNamespace="http://schemas.microsoft.com/office/2006/metadata/properties" ma:root="true" ma:fieldsID="c1413d12320f39c65261dd2bd285e3a3" ns2:_="" ns3:_="">
    <xsd:import namespace="9363e465-7431-4576-b695-e57b65725e52"/>
    <xsd:import namespace="d7e511f9-52f5-4e9b-b6b2-d0baf13b10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3e465-7431-4576-b695-e57b65725e5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e511f9-52f5-4e9b-b6b2-d0baf13b10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70DC5-5333-40D1-9737-25B81E54FF62}">
  <ds:schemaRefs>
    <ds:schemaRef ds:uri="http://schemas.openxmlformats.org/officeDocument/2006/bibliography"/>
  </ds:schemaRefs>
</ds:datastoreItem>
</file>

<file path=customXml/itemProps2.xml><?xml version="1.0" encoding="utf-8"?>
<ds:datastoreItem xmlns:ds="http://schemas.openxmlformats.org/officeDocument/2006/customXml" ds:itemID="{1C73F49F-25AB-4365-877B-061A4CA66507}"/>
</file>

<file path=customXml/itemProps3.xml><?xml version="1.0" encoding="utf-8"?>
<ds:datastoreItem xmlns:ds="http://schemas.openxmlformats.org/officeDocument/2006/customXml" ds:itemID="{8E378168-55E0-46E3-AB14-7727424AFD10}"/>
</file>

<file path=customXml/itemProps4.xml><?xml version="1.0" encoding="utf-8"?>
<ds:datastoreItem xmlns:ds="http://schemas.openxmlformats.org/officeDocument/2006/customXml" ds:itemID="{B5562D32-9EEC-4AA8-A7D0-A942BF802EED}"/>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Freja</dc:creator>
  <cp:lastModifiedBy>Freja Jørgensen</cp:lastModifiedBy>
  <cp:revision>1</cp:revision>
  <cp:lastPrinted>2019-08-08T10:58:00Z</cp:lastPrinted>
  <dcterms:created xsi:type="dcterms:W3CDTF">2021-05-31T14:18:00Z</dcterms:created>
  <dcterms:modified xsi:type="dcterms:W3CDTF">2021-05-31T14:23:00Z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0x0101003D946F9245C7F541B1A4188F0242F016</vt:lpwstr>
  </property>
</Properties>
</file>